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FANNI CSER </w:t>
            </w:r>
          </w:p>
          <w:p w:rsidR="00C275A3" w:rsidRDefault="00186641" w:rsidP="00C275A3">
            <w:pPr>
              <w:pStyle w:val="Hallgatokepzes"/>
            </w:pPr>
            <w:r w:rsidRPr="002361E2">
              <w:rPr>
                <w:i/>
              </w:rPr>
              <w:t>fanni.cser1234@gmail.com</w:t>
            </w:r>
            <w:r w:rsidRPr="002361E2">
              <w:rPr>
                <w:i/>
              </w:rPr>
              <w:br/>
            </w:r>
            <w:r w:rsidR="00A96AEC">
              <w:t>Finance and Accounting</w:t>
            </w:r>
            <w:r w:rsidR="00A96AEC">
              <w:br/>
            </w:r>
            <w:r w:rsidR="00E77B23">
              <w:t>BA, 5. semester</w:t>
            </w:r>
          </w:p>
          <w:p w:rsidR="00C265CE" w:rsidRPr="009E5FF1" w:rsidRDefault="00E77B23" w:rsidP="009763E0">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 Dr. Zoltán András Dániel</w:t>
            </w:r>
          </w:p>
          <w:p w:rsidR="00DB4822" w:rsidRDefault="00DB4822" w:rsidP="009763E0">
            <w:pPr>
              <w:pStyle w:val="Konzulensektitulus"/>
            </w:pPr>
            <w:r w:rsidRPr="00DB4822">
              <w:t>associate professor, PE GTK</w:t>
            </w:r>
          </w:p>
        </w:tc>
      </w:tr>
      <w:tr w:rsidR="00DB4822" w:rsidTr="00DB4822">
        <w:tc>
          <w:tcPr>
            <w:tcW w:w="9854" w:type="dxa"/>
          </w:tcPr>
          <w:p w:rsidR="00DB4822" w:rsidRPr="00DB4822" w:rsidRDefault="00DB4822" w:rsidP="009763E0">
            <w:pPr>
              <w:pStyle w:val="Konzulenseknev"/>
            </w:pPr>
            <w:r w:rsidRPr="00DB4822">
              <w:t>Péter Mészáros</w:t>
            </w:r>
          </w:p>
          <w:p w:rsidR="00DB4822" w:rsidRDefault="00DB4822" w:rsidP="009763E0">
            <w:pPr>
              <w:pStyle w:val="Konzulensektitulus"/>
            </w:pPr>
            <w:r w:rsidRPr="00DB4822">
              <w:t>managing expert ,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Investment for startups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my thesis is the access to investment for startups. There are numerous scientific works about enterprises and their finances, however, startups have far fewer research and analysis about them. Often times, researchers have divided opinions on what can actually be defined as a startup. The aim of my thesis is to present what investment opportunities startups have in different maturity stages, as well as to get to know how much professional literature is followed by startups in practice. In my research, I will prove whether startups really get their required financing assistance from the available investors in the maturity stages written in the theory, or not. Furthermore, I am also going to cover to what degree they are aware of the pretense under which they received the investments, and what other sources I used to investigate the understanding of enterprises about the alternatives of getting investments, as well as whether there exist such investor seeking possibilities, which work in practice, but professional literature does not contain them yet.</w:t>
      </w:r>
      <w:r>
        <w:rPr>
          <w:color w:val="000000"/>
          <w:sz w:val="24"/>
          <w:szCs w:val="24"/>
        </w:rPr>
        <w:br/>
        <w:t xml:space="preserve">I used quantitative and qualitative methods for the research. I gathered the experiences and opinions by using questionaries and attending events organized by the University, under which startuppers explained their experiences and how they founded successful startups. I used these to support or refute my hypothesizes and outlined statements.</w:t>
      </w:r>
      <w:r>
        <w:rPr>
          <w:color w:val="000000"/>
          <w:sz w:val="24"/>
          <w:szCs w:val="24"/>
        </w:rPr>
        <w:br/>
        <w:t xml:space="preserve">It can be concluded from the results that the successfulness of startups depends on the industry of their activities and that startups, which have already lived with the opportunity of using investments are thinking differently in regards of certain topics. The spectacular difference was in deeming the investment seeking opportunities provided by the internet and social platforms useful, as a consequence of digital development. I could also make ascertainments regarding the knowledge of the enterprises of crowdfunding pages, and their awareness of these webpages serving as the tools of getting crowdfunded.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25322">
    <w:multiLevelType w:val="hybridMultilevel"/>
    <w:lvl w:ilvl="0" w:tplc="67892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25322">
    <w:abstractNumId w:val="955253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3705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