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PÁSZTOR ADRIENN</w:t>
            </w:r>
          </w:p>
          <w:p w:rsidR="00C275A3" w:rsidRDefault="00186641" w:rsidP="00C275A3">
            <w:pPr>
              <w:pStyle w:val="Hallgatokepzes"/>
            </w:pPr>
            <w:r w:rsidRPr="002361E2">
              <w:rPr>
                <w:i/>
              </w:rPr>
              <w:t>pasztoradrienn7@gmail.com</w:t>
            </w:r>
            <w:r w:rsidRPr="002361E2">
              <w:rPr>
                <w:i/>
              </w:rPr>
              <w:br/>
            </w:r>
            <w:r w:rsidR="00A96AEC">
              <w:t>Mezőgazdasági biotechnológus</w:t>
            </w:r>
            <w:r w:rsidR="00A96AEC">
              <w:br/>
            </w:r>
            <w:r w:rsidR="00E77B23">
              <w:t>MSc, 4. félév</w:t>
            </w:r>
          </w:p>
          <w:p w:rsidR="00C265CE" w:rsidRPr="009E5FF1" w:rsidRDefault="00E77B23" w:rsidP="009763E0">
            <w:pPr>
              <w:pStyle w:val="Hallgatointezmeny-kar"/>
              <w:rPr>
                <w:b/>
                <w:caps/>
              </w:rPr>
            </w:pPr>
            <w:r>
              <w:t>Magyar Agrár- és Élettudományi Egyetem</w:t>
            </w:r>
            <w:r w:rsidR="00C275A3">
              <w:br/>
            </w:r>
            <w:r w:rsidR="00DB4822">
              <w:t>Genetika és Biotechnológia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Stéger Viktor</w:t>
            </w:r>
          </w:p>
          <w:p w:rsidR="00DB4822" w:rsidRDefault="00DB4822" w:rsidP="009763E0">
            <w:pPr>
              <w:pStyle w:val="Konzulensektitulus"/>
            </w:pPr>
            <w:r w:rsidRPr="00DB4822">
              <w:t>tudományos főmunkatárs, MATE GBI</w:t>
            </w:r>
          </w:p>
        </w:tc>
      </w:tr>
      <w:tr w:rsidR="00DB4822" w:rsidTr="00DB4822">
        <w:tc>
          <w:tcPr>
            <w:tcW w:w="9854" w:type="dxa"/>
          </w:tcPr>
          <w:p w:rsidR="00DB4822" w:rsidRPr="00DB4822" w:rsidRDefault="00DB4822" w:rsidP="009763E0">
            <w:pPr>
              <w:pStyle w:val="Konzulenseknev"/>
            </w:pPr>
            <w:r w:rsidRPr="00DB4822">
              <w:t>Dr. Varga László</w:t>
            </w:r>
          </w:p>
          <w:p w:rsidR="00DB4822" w:rsidRDefault="00DB4822" w:rsidP="009763E0">
            <w:pPr>
              <w:pStyle w:val="Konzulensektitulus"/>
            </w:pPr>
            <w:r w:rsidRPr="00DB4822">
              <w:t>egyetemi docens, MATE GBI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Házinyúl tetranukleotid STR markerszett fejlesztése populációgenetikai vizsgálatokhoz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OTDK dolgozatomban a házinyúl tetranukleotid STR fejlesztésével foglalkoztam populációgenetikai vizsgálatokhoz. Előzőekben kidolgozására került egy molekuláris markerszett, melyek irodalmi adatokból lettek kigyűjtve (Alves et al. 2015, Sternstein et al. 2015), azonban ezeket a mikroszatelliteket három plexben sikerült csak összesíteni, valamint dinukleotid ismétlődést mutattak, így kevésbé voltak informatívak és gazdaságilag hasznosak. Ezért úgy döntöttünk, hogy olyan markereket alkalmazunk, melyek tetranukleotid ismétlődést mutatnak, 100-500 bázis pár hosszúság között helyezkednek el, polimorfak és egy plexbe összeállíthatóak. A tetranukleotid markerek így sokkal költséghatékonyabbak lehetnek, illetve az egyedazonosítás szempontjából is jobbnak bizonyulhatnak, mint a dinukleotidok.</w:t>
      </w:r>
      <w:r>
        <w:rPr>
          <w:color w:val="000000"/>
          <w:sz w:val="24"/>
          <w:szCs w:val="24"/>
        </w:rPr>
        <w:br/>
        <w:t xml:space="preserve">Célunk volt, hogy a genomszekvenálásból származó adatokat bioinformatikai módszerek segítségével feldolgozzuk, ezt követően primereket tervezzünk, hogy a populációk diverzitását faj specifikus plexek segítségével továbbiakban vizsgálhassuk. Így lehetőségünk nyílik a különböző fajták és fajtahibridek mikroszatellit marker alapú elkülönítésére, illetve populációgenetikai vizsgálatokra, úgymint rokonságvizsgálatra fajtákon belül és genetikai távolság becslésére.</w:t>
      </w:r>
      <w:r>
        <w:rPr>
          <w:color w:val="000000"/>
          <w:sz w:val="24"/>
          <w:szCs w:val="24"/>
        </w:rPr>
        <w:br/>
        <w:t xml:space="preserve">Összesen 197 mintát vizsgáltam meg az általunk tervezett és optimalizált 16 mikroszatelitből álló markerszettel. Első körben egy 96 egyedből álló mintaszettel dolgoztam melyben, négy fajtát és azok hibridjeit vizsgáltam meg, majd ezt követően különböző populációgenetikai programmal végzett vizsgáltok alapján azt az eredményt kaptam, hogy sikerült olyan tetranukleotid STR markerszettet létrehozni, ami képes különválasztani az üregi nyulakat a házinyúl fajtáktól és azok hibridjeitől, illetve meg becsültem a genetikai távolságukat és a rokonsági kapcsolatukat is. Ezek alapján végeztem el a tenyésztésben fontos nőstények, az XXL, C és D fajtájú nyulak vizsgálatát is. Az eredmények azt mutatták, hogy a markerek külön választották a különböző csoportokat egymástól, illetve a rokonsági viszonyokat és a genetikai diverzitást megvizsgálva tanácsot adtunk a nyúltelepnek a további tenyésztésekhez, csökkentve a beltenyésztettséget az adott populációkban.</w:t>
      </w:r>
      <w:r>
        <w:rPr>
          <w:color w:val="000000"/>
          <w:sz w:val="24"/>
          <w:szCs w:val="24"/>
        </w:rPr>
        <w:br/>
        <w:t xml:space="preserve">Az eredmények azt bizonyítják, hogy az általunk fejlesztett tetranukleotid STR markerek alkalmasak a vonalakon belüli genetikai távolságok felmérésére. Továbbiakban tervezünk ivarhatározó markert beilleszteni a multiplexbe, így lehetőség lesz fiatal egyedek nemének a meghatározására.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28237">
    <w:multiLevelType w:val="hybridMultilevel"/>
    <w:lvl w:ilvl="0" w:tplc="20499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28237">
    <w:abstractNumId w:val="49628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611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