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SIPOS BENCE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bence.sipos.sb@gmail.com</w:t>
            </w:r>
            <w:r w:rsidRPr="002361E2">
              <w:rPr>
                <w:i/>
              </w:rPr>
              <w:br/>
            </w:r>
            <w:r w:rsidR="00A96AEC">
              <w:t>Mechatronikai mérnöki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SZÉLES KATALIN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katalin.szeles@gmail.com</w:t>
            </w:r>
            <w:r w:rsidRPr="002361E2">
              <w:rPr>
                <w:i/>
              </w:rPr>
              <w:br/>
            </w:r>
            <w:bookmarkEnd w:id="1"/>
            <w:r w:rsidR="00C275A3">
              <w:t>Gépészeti modellezés</w:t>
            </w:r>
            <w:r w:rsidR="00A96AEC">
              <w:br/>
              <w:t>MSc, 3.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Gépészmérnöki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Szilágyi Brigitta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Berezvai Szabolcs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Hogyan befolyásolta a tanulási szokásokat a pandémia?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jelenlegi pandémia különösen megnehezítette az elsőéves hallgatók tanulmányait. Ők már a középiskola utolsó, az érettségi szempontjából kiemelten fontos hónapjait is online oktatásban töltötték. Magyarországon 2020-ban a járványhelyzet miatt változott az érettségik rendje: nem került sor a szóbelikre, amelyeken a középiskolai évek alatt megtanultakról ad számot a vizsgázó. Az őszi szemeszter első hat hete ún. hibrid oktatásban folyt a BME-en: az előadások online, a gyakorlatok jelenléti formában kerültek megtartásra, majd a hetedik héttől teljes egészében digitális lett az oktatás.</w:t>
      </w:r>
      <w:r>
        <w:rPr>
          <w:color w:val="000000"/>
          <w:sz w:val="24"/>
          <w:szCs w:val="24"/>
        </w:rPr>
        <w:br/>
        <w:t xml:space="preserve">Kutatócsoportunk évek óta foglalkozik a tanulási idő és a tanulás hatékonyságának monitorozásával. A kalkulus tárgy minden oktatási segédanyagához az EduBase oktatási platform biztosít keretrendszert. Ennek segítségével monitorozni tudjuk a tanulási időket, az eredményességet, ebben a rendszerben kerültek megíratásra a tesztek is. Tanítási módszereink a teszthatás kutatásában elért tudományos eredmények figyelembevételével kerültek kialakításra.</w:t>
      </w:r>
      <w:r>
        <w:rPr>
          <w:color w:val="000000"/>
          <w:sz w:val="24"/>
          <w:szCs w:val="24"/>
        </w:rPr>
        <w:br/>
        <w:t xml:space="preserve">Kutatásunkban több szempontból elemezzük a BME GPK 2020-ban felvételt nyert mechatronikus és energetikus hallgatóinak tanulási folyamatát, annak eredményességét. A kapott eredményeket összevetettük a tanulmányait 2018-ban kezdő mechatronikus és energetikus évfolyam tanulási szokásaival, akiknél szintén részletes vizsgálatot végeztünk. Megállapíthatjuk, hogy a tanulási idő alakulását nagymértékben befolyásolta a pandémiás helyzet: a diákok az online oktatásban még inkább használták a rendelkezésükre álló gyakorlófelületet, a szemesztervégi hajrá nem csökkentette a gyakorlási időket, a tanulás kiegyensúlyozottabbá vált. A középiskolai eredményeket is figyelembe véve megállapíthatjuk, hogy az emelt szintű érettségivel érkezők átlagosan több időt fordítottak a gyakorlásra annak ellenére, hogy a kalkulus tananyag egy részét ők már középiskolában elsajátították. Megfigyelhető az is, hogy a hallgatók gyakorlási idejére erős visszacsatolással voltak a teszteken elért eredmények. Diákjaink sikerrel birkóztak meg a nehezebb feladattal.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293822">
    <w:multiLevelType w:val="hybridMultilevel"/>
    <w:lvl w:ilvl="0" w:tplc="751257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293822">
    <w:abstractNumId w:val="612938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82380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