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KRIZSÁN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patrik.rozsos@gmail.com</w:t>
            </w:r>
            <w:r w:rsidRPr="002361E2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KERTI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tápanyagszintek vizsgálata a sajátgyökerű és oltott görögdinnye termesztésben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a sajátgyökerű, valamint az oltott görögdinnye termesztés esetében is a vízben oldható műtrágyák formájában, öntözéssel egymenetben kijuttatott, különböző tápanyagszintek vizsgálatára koncentrálódott a tenyészidőszak során. Azon belül is a makrotápelemek - nitrogén, foszfor, kálium – kijuttatását helyeztem előtérbe. A sajátgyökerű és az oltott palánták esetében is kíváncsi voltam arra, hogy a nitrogén, foszfor és kálium mennyiségének változtatása befolyásolja-e, és ha igen, akkor pozitív vagy negatív irányba a növény fejlődését, illetve a termés mennyiségét, minőségét vagy tömegét. Ennek érdekében mind a két típusú palántánál 4 különböző tápanyagszintet állítottam fel, két ismétlésben, amelyek közül kidolgoztam egy foszfor-, egy nitrogén-, és egy káliumtúlsúlyos, illetve egy olyan tápanyagszintet is, amelyben egyenlő arányban volt mind a három tápelem.</w:t>
      </w:r>
      <w:r>
        <w:rPr>
          <w:color w:val="000000"/>
          <w:sz w:val="24"/>
          <w:szCs w:val="24"/>
        </w:rPr>
        <w:br/>
        <w:t xml:space="preserve">Célom volt a sajátgyökerű és az oltott görögdinnye termesztésben is egy olyan öntözéssel egymenetben kijuttatható tápanyagutánpótlás kidolgozása a tenyészidőszak során, amely pozitív hatással van a növény fejlődésére, terméshozamára. Ennek érdekében hajtásnövekedés vizsgálatot, nő-, és hímivarú virágok számolását, illetve termésmennyiséggel kapcsolatos (terméshozam, kezelésenkénti termésszám, átlagtömeg) méréseket, számításokat végeztem. Fontosnak tartottam a termés minőségét, illetve a termelés jövedelmezőségét is, amelyek érdekében refrakciómérést, a termés apadásának vizsgálatát, érzékszervi vizsgálatot, valamint költségszámításokat is végeztem.</w:t>
      </w:r>
      <w:r>
        <w:rPr>
          <w:color w:val="000000"/>
          <w:sz w:val="24"/>
          <w:szCs w:val="24"/>
        </w:rPr>
        <w:br/>
        <w:t xml:space="preserve">A kísérletem rámutatott arra, hogy a palántaültetést követően, az első virágzási periódus előtt, illetve közben öntözéssel egymenetben kijuttatott magas foszforhatóanyag pozitív hatással van az oltott növények fejlődésére, illetve termésmennyiségére, és -minőségére az egész tenyészidőszak során.</w:t>
      </w:r>
      <w:r>
        <w:rPr>
          <w:color w:val="000000"/>
          <w:sz w:val="24"/>
          <w:szCs w:val="24"/>
        </w:rPr>
        <w:br/>
        <w:t xml:space="preserve">Ezen kívül megbizonyosodtam arról, hogy a termésérés időszakában szintén öntözéssel egymenetben kijuttatott nagyobb mennyiségű káliumhatóanyag a termésmennyiséggel kapcsolatos eredményekre, az első virágzási periódus előtt és közben kijuttatott magasabb foszforhatóanyag pedig a virágok differenciálódására, illetve a termésminőségre van kedvező hatással a sajátgyökerű növények esetében.</w:t>
      </w:r>
      <w:r>
        <w:rPr>
          <w:color w:val="000000"/>
          <w:sz w:val="24"/>
          <w:szCs w:val="24"/>
        </w:rPr>
        <w:br/>
        <w:t xml:space="preserve">A kísérletem rámutatott arra a tényre is, hogy az oltott palánták magasabb terméshozamot, nagyobb termésszámot, és átlagtömeget eredményeznek a sajátgyökerű növényekkel szemben. Ebből kifolyólag jövedelmezőbb is a termesztésük, még a magasabb beművelési költségük ellenére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20658">
    <w:multiLevelType w:val="hybridMultilevel"/>
    <w:lvl w:ilvl="0" w:tplc="49067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20658">
    <w:abstractNumId w:val="39620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672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