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BARKAI GYÖNGY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gyongybarkai@gmail.com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Vanyorek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 kvantumpöttyök szintézise és optoelektronikai alkalmazása fénykibocsátó diódák fejlesztésében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szén kvantumpötty, fluoreszcens, fénykibocsátó diódák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során, olyan szénalapú nanorészecskék szintézisét tervezem elvégezni,</w:t>
      </w:r>
      <w:r>
        <w:rPr>
          <w:color w:val="000000"/>
          <w:sz w:val="24"/>
          <w:szCs w:val="24"/>
        </w:rPr>
        <w:br/>
        <w:t xml:space="preserve">amelyek ultraibolya tartományban gerjeszthetők. Az előállított fluoreszcens szén</w:t>
      </w:r>
      <w:r>
        <w:rPr>
          <w:color w:val="000000"/>
          <w:sz w:val="24"/>
          <w:szCs w:val="24"/>
        </w:rPr>
        <w:br/>
        <w:t xml:space="preserve">nanorészecskék másnéven szénkvantumpöttyök alkalmazhatók lehetnek különböző</w:t>
      </w:r>
      <w:r>
        <w:rPr>
          <w:color w:val="000000"/>
          <w:sz w:val="24"/>
          <w:szCs w:val="24"/>
        </w:rPr>
        <w:br/>
        <w:t xml:space="preserve">emitterekben, például a LED gyártás területén. A szénkvantumpöttyök szintézisét szerves</w:t>
      </w:r>
      <w:r>
        <w:rPr>
          <w:color w:val="000000"/>
          <w:sz w:val="24"/>
          <w:szCs w:val="24"/>
        </w:rPr>
        <w:br/>
        <w:t xml:space="preserve">vegyületek (főleg karbonsavak) termikus bontásával valósítom meg. Tesztelni fogok nitrogén</w:t>
      </w:r>
      <w:r>
        <w:rPr>
          <w:color w:val="000000"/>
          <w:sz w:val="24"/>
          <w:szCs w:val="24"/>
        </w:rPr>
        <w:br/>
        <w:t xml:space="preserve">tartalmú vegyületeket is abból a célból, hogy nitrogénnel dópolt szén nanopöttyöket állítsak</w:t>
      </w:r>
      <w:r>
        <w:rPr>
          <w:color w:val="000000"/>
          <w:sz w:val="24"/>
          <w:szCs w:val="24"/>
        </w:rPr>
        <w:br/>
        <w:t xml:space="preserve">elő. Az előállított terméket olyan szerkezet vizsgálati módszerekkel tervezem tanulmányozni,</w:t>
      </w:r>
      <w:r>
        <w:rPr>
          <w:color w:val="000000"/>
          <w:sz w:val="24"/>
          <w:szCs w:val="24"/>
        </w:rPr>
        <w:br/>
        <w:t xml:space="preserve">amelyekkel megállapítható a beépült nitrogén kémiai kötései, illetve a különböző oxigén</w:t>
      </w:r>
      <w:r>
        <w:rPr>
          <w:color w:val="000000"/>
          <w:sz w:val="24"/>
          <w:szCs w:val="24"/>
        </w:rPr>
        <w:br/>
        <w:t xml:space="preserve">tartalmú funkciós csoportok. Erre a célra rendelkezésre áll röntgen foto-elektron</w:t>
      </w:r>
      <w:r>
        <w:rPr>
          <w:color w:val="000000"/>
          <w:sz w:val="24"/>
          <w:szCs w:val="24"/>
        </w:rPr>
        <w:br/>
        <w:t xml:space="preserve">spektroszkópia (XPS) és Fourier-transzformációs infravörös spektroszkópia (FTIR). A</w:t>
      </w:r>
      <w:r>
        <w:rPr>
          <w:color w:val="000000"/>
          <w:sz w:val="24"/>
          <w:szCs w:val="24"/>
        </w:rPr>
        <w:br/>
        <w:t xml:space="preserve">szénnanopöttyök polaritásának, illetve vizes közegben történő diszpergálhatóságának</w:t>
      </w:r>
      <w:r>
        <w:rPr>
          <w:color w:val="000000"/>
          <w:sz w:val="24"/>
          <w:szCs w:val="24"/>
        </w:rPr>
        <w:br/>
        <w:t xml:space="preserve">vizsgálatának céljából zéta potenciál méréseket is tervezek elvégezni. A részecske méret</w:t>
      </w:r>
      <w:r>
        <w:rPr>
          <w:color w:val="000000"/>
          <w:sz w:val="24"/>
          <w:szCs w:val="24"/>
        </w:rPr>
        <w:br/>
        <w:t xml:space="preserve">analízis és morfológiai jellemzés transzmissziós elektronmikroszkóp (TEM) útján történik. Az</w:t>
      </w:r>
      <w:r>
        <w:rPr>
          <w:color w:val="000000"/>
          <w:sz w:val="24"/>
          <w:szCs w:val="24"/>
        </w:rPr>
        <w:br/>
        <w:t xml:space="preserve">előállított fluoreszcens nanorészecskék fényabszorciós vizsgálatát fluoreszcencia</w:t>
      </w:r>
      <w:r>
        <w:rPr>
          <w:color w:val="000000"/>
          <w:sz w:val="24"/>
          <w:szCs w:val="24"/>
        </w:rPr>
        <w:br/>
        <w:t xml:space="preserve">spektroszkópia segítségével fogom jellemezni. Az elkészített preparátumot különböző</w:t>
      </w:r>
      <w:r>
        <w:rPr>
          <w:color w:val="000000"/>
          <w:sz w:val="24"/>
          <w:szCs w:val="24"/>
        </w:rPr>
        <w:br/>
        <w:t xml:space="preserve">polimerekben (PVA, epoxi gyanta) fogom bekeverni, és vizsgálom ezek ultraibolya hatására</w:t>
      </w:r>
      <w:r>
        <w:rPr>
          <w:color w:val="000000"/>
          <w:sz w:val="24"/>
          <w:szCs w:val="24"/>
        </w:rPr>
        <w:br/>
        <w:t xml:space="preserve">bekövetkező gerjeszthetőségét.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31857">
    <w:multiLevelType w:val="hybridMultilevel"/>
    <w:lvl w:ilvl="0" w:tplc="75299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31857">
    <w:abstractNumId w:val="42031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280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