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CSÓKÁS ENDRE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endrecsokas90@gmail.com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Akvakultúra és Környezetbiztonsági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Csorbai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Rovarfehérje-kiegészítés hatásának vizsgálata a kecsege takarmányozásában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kecsege takarmányozás fejlesztésének lehetőségét vizsgáltuk és</w:t>
      </w:r>
      <w:r>
        <w:rPr>
          <w:color w:val="000000"/>
          <w:sz w:val="24"/>
          <w:szCs w:val="24"/>
        </w:rPr>
        <w:br/>
        <w:t xml:space="preserve">célul a tűztük ki a takarmányozás során mért paraméterek összehasonlítását a kontroll és a</w:t>
      </w:r>
      <w:r>
        <w:rPr>
          <w:color w:val="000000"/>
          <w:sz w:val="24"/>
          <w:szCs w:val="24"/>
        </w:rPr>
        <w:br/>
        <w:t xml:space="preserve">kezelt csoportok között. A tengerekből, óceánokból lehalászott halak egyötödéből halliszt</w:t>
      </w:r>
      <w:r>
        <w:rPr>
          <w:color w:val="000000"/>
          <w:sz w:val="24"/>
          <w:szCs w:val="24"/>
        </w:rPr>
        <w:br/>
        <w:t xml:space="preserve">készül, ami nagy veszélyt jelent számos populációra. A haltakarmányozásban nagy szerep jut a</w:t>
      </w:r>
      <w:r>
        <w:rPr>
          <w:color w:val="000000"/>
          <w:sz w:val="24"/>
          <w:szCs w:val="24"/>
        </w:rPr>
        <w:br/>
        <w:t xml:space="preserve">hallisztnek, mivel magas fehérjetartalma miatt a legtöbb komplex haltakarmány</w:t>
      </w:r>
      <w:r>
        <w:rPr>
          <w:color w:val="000000"/>
          <w:sz w:val="24"/>
          <w:szCs w:val="24"/>
        </w:rPr>
        <w:br/>
        <w:t xml:space="preserve">alapanyagaként szolgál. Ez a forrás nem fenntartható, ezért egy olyan fehérjeforrás beépítésével</w:t>
      </w:r>
      <w:r>
        <w:rPr>
          <w:color w:val="000000"/>
          <w:sz w:val="24"/>
          <w:szCs w:val="24"/>
        </w:rPr>
        <w:br/>
        <w:t xml:space="preserve">kísérleteztünk, ami nem károsítja a környezetet, viszont tápértéke vetekszik a hallisztével. A</w:t>
      </w:r>
      <w:r>
        <w:rPr>
          <w:color w:val="000000"/>
          <w:sz w:val="24"/>
          <w:szCs w:val="24"/>
        </w:rPr>
        <w:br/>
        <w:t xml:space="preserve">rovarfehérje alapját katonalégy lárvái adták, melyeket mezőgazdasági hulladékon neveltek</w:t>
      </w:r>
      <w:r>
        <w:rPr>
          <w:color w:val="000000"/>
          <w:sz w:val="24"/>
          <w:szCs w:val="24"/>
        </w:rPr>
        <w:br/>
        <w:t xml:space="preserve">fenntartható módon. Kutatásunk eredményei hozzájárulhatnak a fenntartható haltakarmányozás</w:t>
      </w:r>
      <w:r>
        <w:rPr>
          <w:color w:val="000000"/>
          <w:sz w:val="24"/>
          <w:szCs w:val="24"/>
        </w:rPr>
        <w:br/>
        <w:t xml:space="preserve">fejlesztéséhez az intenzív recirkulációs rendszerekben. Vizsgálatainkhoz szükséges kísérleti</w:t>
      </w:r>
      <w:r>
        <w:rPr>
          <w:color w:val="000000"/>
          <w:sz w:val="24"/>
          <w:szCs w:val="24"/>
        </w:rPr>
        <w:br/>
        <w:t xml:space="preserve">állomány a szarvasi MATE AKI HAKI-ból származott, ahol a szaporítás zajlott. Ezt követően</w:t>
      </w:r>
      <w:r>
        <w:rPr>
          <w:color w:val="000000"/>
          <w:sz w:val="24"/>
          <w:szCs w:val="24"/>
        </w:rPr>
        <w:br/>
        <w:t xml:space="preserve">a Rideg&amp;Rideg Fish Farm Kft. homokmégyi haltelepén neveltünk kecsege ivadékot, majd 4</w:t>
      </w:r>
      <w:r>
        <w:rPr>
          <w:color w:val="000000"/>
          <w:sz w:val="24"/>
          <w:szCs w:val="24"/>
        </w:rPr>
        <w:br/>
        <w:t xml:space="preserve">hónappal később megkezdtük a növendék halak rovar fehérje-kiegészítéses takarmányozását.</w:t>
      </w:r>
      <w:r>
        <w:rPr>
          <w:color w:val="000000"/>
          <w:sz w:val="24"/>
          <w:szCs w:val="24"/>
        </w:rPr>
        <w:br/>
        <w:t xml:space="preserve">A kísérlet 10 hétig tartott. A kísérlet során egy 10 kádas recirkulációs rendszerbe helyeztük ki</w:t>
      </w:r>
      <w:r>
        <w:rPr>
          <w:color w:val="000000"/>
          <w:sz w:val="24"/>
          <w:szCs w:val="24"/>
        </w:rPr>
        <w:br/>
        <w:t xml:space="preserve">az állomány egy részét. A kádak egyik fele (30 egyed/kád, összesen 150 hal) komplex</w:t>
      </w:r>
      <w:r>
        <w:rPr>
          <w:color w:val="000000"/>
          <w:sz w:val="24"/>
          <w:szCs w:val="24"/>
        </w:rPr>
        <w:br/>
        <w:t xml:space="preserve">takarmányt kapott, a másik fele (szintén 30 egyed/kád, összesen 150 hal) ugyanazon takarmányt</w:t>
      </w:r>
      <w:r>
        <w:rPr>
          <w:color w:val="000000"/>
          <w:sz w:val="24"/>
          <w:szCs w:val="24"/>
        </w:rPr>
        <w:br/>
        <w:t xml:space="preserve">kapta rovarfehérje bevonattal. A kísérlet során öt alkalommal, 2 hetes időközönként mértük</w:t>
      </w:r>
      <w:r>
        <w:rPr>
          <w:color w:val="000000"/>
          <w:sz w:val="24"/>
          <w:szCs w:val="24"/>
        </w:rPr>
        <w:br/>
        <w:t xml:space="preserve">minden medence 4, egyedének testtömegét és teljes testhosszát. A fehérje-kiegészítéses</w:t>
      </w:r>
      <w:r>
        <w:rPr>
          <w:color w:val="000000"/>
          <w:sz w:val="24"/>
          <w:szCs w:val="24"/>
        </w:rPr>
        <w:br/>
        <w:t xml:space="preserve">kecsegék súlybéli növekedése 69,3% volt, a tisztán táppal nevelteké pedig 56,8%. Ez azt jelenti,</w:t>
      </w:r>
      <w:r>
        <w:rPr>
          <w:color w:val="000000"/>
          <w:sz w:val="24"/>
          <w:szCs w:val="24"/>
        </w:rPr>
        <w:br/>
        <w:t xml:space="preserve">hogy több, mint 12%-kal jobb eredményt értünk el a kísérleti állományon, azonban ez az eltérés</w:t>
      </w:r>
      <w:r>
        <w:rPr>
          <w:color w:val="000000"/>
          <w:sz w:val="24"/>
          <w:szCs w:val="24"/>
        </w:rPr>
        <w:br/>
        <w:t xml:space="preserve">nem volt szignifikáns. A rovarliszt-kiegészítésben részesülő tokfélék takarmányozási költsége</w:t>
      </w:r>
      <w:r>
        <w:rPr>
          <w:color w:val="000000"/>
          <w:sz w:val="24"/>
          <w:szCs w:val="24"/>
        </w:rPr>
        <w:br/>
        <w:t xml:space="preserve">7598 Ft volt a felhasznált 17.300 g Alltech táp tekintetében, továbbá 10.289,3 Ft adódott hozzá</w:t>
      </w:r>
      <w:r>
        <w:rPr>
          <w:color w:val="000000"/>
          <w:sz w:val="24"/>
          <w:szCs w:val="24"/>
        </w:rPr>
        <w:br/>
        <w:t xml:space="preserve">a rovarliszt miatt. Összesen ez a keverék 17.887,3 Ft-ba került, ami 9068,3 Ft-tal több, mint a</w:t>
      </w:r>
      <w:r>
        <w:rPr>
          <w:color w:val="000000"/>
          <w:sz w:val="24"/>
          <w:szCs w:val="24"/>
        </w:rPr>
        <w:br/>
        <w:t xml:space="preserve">kontroll csoporté. Kísérletünk segíthet a fenntartható, csökkentett halliszt-tartalmú takarmányra</w:t>
      </w:r>
      <w:r>
        <w:rPr>
          <w:color w:val="000000"/>
          <w:sz w:val="24"/>
          <w:szCs w:val="24"/>
        </w:rPr>
        <w:br/>
        <w:t xml:space="preserve">alapozott, intenzív rendszerben történő kecsegenevelés fejlesztésben. A sikerrel felnevelt</w:t>
      </w:r>
      <w:r>
        <w:rPr>
          <w:color w:val="000000"/>
          <w:sz w:val="24"/>
          <w:szCs w:val="24"/>
        </w:rPr>
        <w:br/>
        <w:t xml:space="preserve">kecsegeállományok később kitelepíthetők természetes vizeinkbe, elősegíthetjük az egyre</w:t>
      </w:r>
      <w:r>
        <w:rPr>
          <w:color w:val="000000"/>
          <w:sz w:val="24"/>
          <w:szCs w:val="24"/>
        </w:rPr>
        <w:br/>
        <w:t xml:space="preserve">ritkuló faj populációinak megerősödését. Ezentúl éttermeket, halgazdaságokat szolgálhatunk ki</w:t>
      </w:r>
      <w:r>
        <w:rPr>
          <w:color w:val="000000"/>
          <w:sz w:val="24"/>
          <w:szCs w:val="24"/>
        </w:rPr>
        <w:br/>
        <w:t xml:space="preserve">az általunk felnevelt halakkal.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32363">
    <w:multiLevelType w:val="hybridMultilevel"/>
    <w:lvl w:ilvl="0" w:tplc="58336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32363">
    <w:abstractNumId w:val="147323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924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