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RUPPERT BÁLINT ISTVÁN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rupibalint@gmail.com</w:t>
            </w:r>
            <w:r w:rsidRPr="002361E2">
              <w:rPr>
                <w:i/>
              </w:rPr>
              <w:br/>
            </w:r>
            <w:r w:rsidR="00A96AEC">
              <w:t>Humánkineziológia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Testnevelési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Bartha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tanszékvezető egyetemi docens, TE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Holanek Zoltán</w:t>
            </w:r>
          </w:p>
          <w:p w:rsidR="00DB4822" w:rsidRDefault="00DB4822" w:rsidP="009763E0">
            <w:pPr>
              <w:pStyle w:val="Konzulensektitulus"/>
            </w:pPr>
            <w:r w:rsidRPr="00DB4822">
              <w:t>erőnléti edző,  Győri Audi ETO KC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Utánpótlás női válogatott és nem válogatott kézilabdázók összehasonlítása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Számos tanulmány jelent meg arról, hogy összehasonlítsa a kimagasló és középszerűnek mondható sportolókat (Lorenz et al, 2013; Wazir et al, 2019). Jelen vizsgálatom célja az volt, hogy rámutassak a válogatott és nem válogatott utánpótlás kézilabdázók közötti fizikai és testösszetételi különbségekre. Hipotézisek: 1. Feltételezem, hogy a CMJ teszten a válogatottak magasabbra ugranak. 2. Az elit sportolók állóképessége jobb lesz (30-15 IFT). 3. A vizsgált populációkban az 5-10-20 m sprintben különbséget találok a válogatottak javára. 4. Az edzéseken végzett nagyintenzitású gyorsítások (2 m/s2&lt;) és lassítások (-2 m/s&gt;) száma magasabb lesz a válogatottak körében. 5. Az irányváltás teszten (5-10-5) jobban teljesítenek a válogatott lányok. 6. A válogatottak magasabb vázizom, illetve alacsonyabb testzsírszázalékkal rendelkeznek. Módszer: Vizsgálati mintámat egy ifjúsági csapat (N=10), illetve egy serdülő csapat 10 sportolója alkotta (N=10). A válogatottakhoz poszttársakat kerestem, hogy összehasonlíthatók lehessenek a mért adatok. A fizikai teszteket (CMJ, 30-15 IFT, 5-10-20 m sprint, 5-10-5 COD) és a testösszetételt (Seca mBCA 515) 2021. júliusában és októberében mértem fel. Az intenzív mikromozgások számát a két mérés közötti időszakban, edzéseken számszerűsítettem (Polar Team Pro). A mért értékeket átlagoltam és vizsgáltam a két minta közti különbséget. A statisztikai próbákat a GraphPad Prism 8.0.1. programmal végeztem el. A normalitástát a Shapiro Wilk teszttel vizsgáltam. Normál eloszlás esetén a különbséget kétmintás t-próbával számítottam. Nem normál eloszlás esetén, a különbségre Mann-Whitney féle tesztet használtam. A szignifikancia szintet p&lt;0,05-nek határoztam meg. Eredmények: Serdülő csapat: A CMJ (p=0,02), az 5 (p=0,001) 10 (p=0,03) és 20 m (p=0,04) sprintidő, továbbá a testösszetételben (p=0,02) mutatott szignifikáns eltérést. Az elit sportolók tendenciát mutattak a több intenzív mikromozgásra (p=0,11), magasabb VIFT értékre (p=0,08) és gyorsabb irányváltásra (p=0,11). Ifjúsági csapat: Az U19-es válogatott sportolók nem mutattak statisztikai különbséget a teszteken. Következtetések: A két korosztály eredményeinek eltérése mögött az állhat, hogy míg a serdülő csapat tagjai különböző képzési háttérrel érkeznek, addig az U19-es csapat összes sportolója 3 éven keresztül tervezett fizikális fejlesztésben részesül. Ebben a korosztályban, a nemzeti csapatba való bekerüléshez esetlegesen a technikai, taktikai különbségek kerülhetnek előtérbe.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5937798">
    <w:multiLevelType w:val="hybridMultilevel"/>
    <w:lvl w:ilvl="0" w:tplc="515127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5937798">
    <w:abstractNumId w:val="55937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383072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