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veronika.fulop01@gmail.com</w:t>
            </w:r>
            <w:r w:rsidRPr="002361E2">
              <w:rPr>
                <w:i/>
              </w:rPr>
              <w:br/>
            </w:r>
            <w:r w:rsidR="00A96AEC">
              <w:t>Testnevelő és Gyógytestnevelő-egészségfejlesztő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Gyömbér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negatív attitűdök és tapasztalatok vizsgálata a sport és testnevelés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negatív attitűdök és a hátrányos megkülönböztetés az élet számos területét átszövik, beleértve a sportkörnyezetet és a testnevelést, mely alól az egyetemi és a versenysportolói közeg sem kivétel (Vertommen és mtsai., 2018). A hátrányos megkülönböztetés negatív hatással lehet a mentális egészségre (Coggen és mtsai., 2003), a tanulmányi eredményekre (Juvonen, 2010), illetve a sport iránti szeretetre (Jewett és mtsai., 2019).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 és hipotézisek. Kutatásunk célja az előítéletesség és hátrányos megkülönböztetés specifikus formáinak vizsgálata férfi egyetemi hallgatók körében, valamint a probléma mértékének feltárása. A dolgozat kitér a hátrányos megkülönböztetés kapcsolatára a mentális egészséggel, a társadalmi távolsággal és a homonegativitással, valamint a versenysportban megjelenő előítéletességre.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Minta és módszer. A vizsgálat célcsoportját 18 év feletti férfi egyetemi hallgatók (BME, MTSE) alkották (N=123; M</w:t>
      </w:r>
      <w:r>
        <w:rPr>
          <w:color w:val="000000"/>
          <w:position w:val="-4"/>
          <w:sz w:val="21"/>
          <w:szCs w:val="21"/>
          <w:vertAlign w:val="subscript"/>
        </w:rPr>
        <w:t xml:space="preserve">age</w:t>
      </w:r>
      <w:r>
        <w:rPr>
          <w:color w:val="000000"/>
          <w:sz w:val="24"/>
          <w:szCs w:val="24"/>
        </w:rPr>
        <w:t xml:space="preserve">=22,29; SD=5,20). A vizsgálati személyek a demográfiai kérdéseken túl több kérdőívből álló tesztbattériát (Bogardus-féle Társadalmi Távolság; Modern Homonegativitás Skála; Mentális Egészség Teszt) töltöttek ki egy internetes platformon.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Eredmény. A résztvevők leggyakrabban a középiskolai testnevelésórán (47,2%) és az edzéseken, illetve öltözőkben (29,3%) találkoztak a hátrányos megkülönböztetéssel. Ez legtöbbször a szexuális irányultságra vonatkozott (31,7%), elsődleges megjelenési formája pedig a verbális agresszió volt. A hátrányos megkülönböztetést nem tapasztalt kitöltők szignifikánsan reziliensebbek, mint azok, akik tapasztaltak ilyet (t=-3,34; p&lt;0,01). Szignifikánsan homonegatívabbnak bizonyultak a versenysportolók a nem versenysportolókkal szemben (t=1,742, p&lt;0,01), illetve a heteroszexuálisok a nem heteroszexuálisokkal szemben (t=10,592, p&lt;0,01). A heteroszexuális kitöltők mintáján a homonegativitás és a mentális jóllét között szignifikáns pozitív irányú gyenge kapcsolatot találtunk (r=,301; p&lt;0,01), azonban ez a kapcsolat a nem heteroszexuális mintán nem jelenik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Összefoglalás. Eredményeinek tükrében fontosnak tartjuk felhívni a figyelmet a hátrányos megkülönböztetés különböző formáinak megjelenésére öltözői környezetben, különös tekintettel a középiskolai testnevelési órákra és a versenysport színterére, ezzel összehangban pedig a prevenció szükségességére. A testnevelési órákat és edzéseket megelőző megfelelő környezet és légkör biztosítása tovább erősítheti a testnevelési órák és edzések már ismert pozitív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07711">
    <w:multiLevelType w:val="hybridMultilevel"/>
    <w:lvl w:ilvl="0" w:tplc="30797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07711">
    <w:abstractNumId w:val="53007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505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