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kissbrigi9614@gmail.com</w:t>
            </w:r>
            <w:r w:rsidRPr="002361E2">
              <w:rPr>
                <w:i/>
              </w:rPr>
              <w:br/>
            </w:r>
            <w:r w:rsidR="00A96AEC">
              <w:t>Takarmányozási és takarmánybiztonsági mérnök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Balláné Dr. Erdélyi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búza alapú DDGS felhasználásának lehetősége a brojlercsirke takarmányozásban egy új mikrobiális kezelés eredményeként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kutatások eredményei arra utalnak, hogy baromfi takarmányokban a DDGS legnagyobb bekeverési aránya 20% lehet. Ezért egy olyan félüzemi kísérletet állítottunk be, ahol a törköly a keveréktakarmány 30%-át adta a hizlalás második szakaszában (3-6. héten) és vizsgáltuk milyen hatással van a termelési eredményekre és vágási paraméterekre. Továbbá vizsgáltuk, hogy ilyen nagyarányú bekeverés esetén a keverék nyersrost-tartalmának és összetételének potenciális kedvezőtlen hatásait milyen mértékben tudja ellensúlyozni egy NSP-bontó enzim-kiegészítés, vagy egy kísérleti eljárás, a DDGS prebiotizálása. A prebiotizáció egy új eljárás, amelynek potenciális hatása, a gabonatörköly oldható rosttartalmának csökkentése, összetételének megváltoztatása.</w:t>
      </w:r>
      <w:r>
        <w:rPr>
          <w:color w:val="000000"/>
          <w:sz w:val="24"/>
          <w:szCs w:val="24"/>
        </w:rPr>
        <w:br/>
        <w:t xml:space="preserve">A kísérletben Cobb500TM hibrid, napos csibéket állítottunk be (n=450). Minden kezelésben 150 db brojlercsirke szerepelt, amelyeket három fülkében helyeztünk el (n=50). A kísérlet során kétfázisú takarmányozást alkalmaztunk, ad libitum, dercés formában. Az indító keveréket 0-21 napos korig fogyasztották az állatok. A nevelő keveréket - amely 30% DDGS-t tartalmazott - pedig 21-42 nap között. A csoportjaink: T1-csoport negatív kontrollként szerepelt, ugyanis ezen madarak takarmánya kezeletlen búza DDGS-t tartalmazott. A T2-csoportban a csirkék prebiotizált búza DDGS-t tartalmazó keveréket fogyasztottak. A T3 csoport keverékében (pozitív kontrollnak is tekinthető) a DDGS mellett NSP-bontó enzimkészítményt is szerepeltettünk. A kísérlet során megvizsgáltuk a termelési paramétereket, az elhullást, takarmányfogyasztást, takarmányértékesítést, súlygyarapodást. Laboratóriumi analízis során mértük a keveréktakarmányok táplálóanyag-tartalmát. Egyes vágási paramétereket is megvizsgáltunk, így mértük a húsminőség jellemzésére alkalmas hússzínt, pH-t, porhanyósságot, konyhatechnikai veszteségeket és a hús táplálóanyag-tartalmát. Továbbá talpfekély vizsgálatot tartottunk és gazdaságossági számítást is készítettünk. A vizsgált termelési paraméterekben valamint a talpfekély kialakulásának megelőzésében nem eredményezett javulást. A húsminőség paramétereire azonban kedvező hatást gyakorolt. Gazdasági számításaink alapján a kidolgozott új eljárás jelen formájában nem javítja a termelés gazdaságosságát. Kiemelném hogy a T3 csoportban alkalmazott enzimkészítmény hatékonynak bizonyult. Azaz NSP-bontó enzim jelenlétében akár 30%-os arányban is használható a búza DDGS a brojlercsirke takarmányozásában a termelési paraméterek romlása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0680">
    <w:multiLevelType w:val="hybridMultilevel"/>
    <w:lvl w:ilvl="0" w:tplc="8229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0680">
    <w:abstractNumId w:val="29530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636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