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molgeorgius@gmail.com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Dudok Fanni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SZEGED – OKTATÁS EGY ONLINE KÖRNYEZETBEN (TAPASZTALATOK PEDAGÓGUSI SZEMMEL)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digitalizálódás terjedése nagymértékben átalakította a világunkat. Nem csak új lehetőségek nyíltak meg a hétköznapi életben, hanem az oktatásban betöltött szerepe is nőtt. A folyamat felgyorsulása a COVID-19 járvány hatására tett intézkedések miatt most még látványosabbá vált. Az eddigi kiegészítő szerepbe szorult IKT-pedagógia és digitális tanulás előtérbe került. A világjárvány következtében a világ számos országa kényszerült arra, hogy megelőző intézkedéseket vezessenek be. Ennek tudatában a világ legtöbb országában az oktatási intézményeket ideiglenesen bezárták, és tantermen kívüli, digitális munkarendre tértek át az iskolák. Az átállás új helyzetet teremtett, ezért a digitális oktatásra való átállásra nagyon rövid határidő állt rendelkezésre az intézményeknek és a pedagógusoknak, amely számos problémát vetett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 célja a kialakult helyzet felmérése a pedagógusok körében és a tapasztalatok bemutatása, hogyan látják egy év távlatából a digitális oktatási lehetőségeket, mit tapasztaltak a 2020-as márciusi és a 2021-es márciusi digitális átállás során. Kutatásunkban a Szeged és térségében alap- és középfokú oktatásban dolgozó pedagógusokat vizsgáltuk. A kérdőív kérdései a digitális tananyaghasználat, az IKT eszközhasználat, az online oktatás és átállás témakörökhöz kapcsolódnak.</w:t>
      </w:r>
      <w:r>
        <w:rPr>
          <w:color w:val="000000"/>
          <w:sz w:val="24"/>
          <w:szCs w:val="24"/>
        </w:rPr>
        <w:br/>
        <w:t xml:space="preserve">Az eredmények az mutatják, hogy a válaszadók több mint kétharmada gyakran használ digitális tananyagokat és IKT eszközöket a hagyományos tanrendben a mindennapi oktatás során, azonban önmagukat nem tartják digitálisan kompetensnek. A válaszadók több mint fele nem volt felkészült a digitális oktatásra és a legtöbb intézmény nem rendelkezett korábbi tapasztalatokkal az online tanításról. A kitöltő pedagógusok több mint 70%-a nyilatkozott úgy, hogy a diákok felét sikerült aktívan bevonni az online oktatás folyamatában, azonban még egy év távlatából is vannak olyan tanulók, akiket nem sikerült aktivizálni az online tanítás során. A válaszadók 80%-a úgy gondolja, hogy az egy év távlatában fejlődött a digitális készsége.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47155">
    <w:multiLevelType w:val="hybridMultilevel"/>
    <w:lvl w:ilvl="0" w:tplc="89871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47155">
    <w:abstractNumId w:val="38147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56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