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VALEK LEVENTE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levi.valek@gmail.com</w:t>
            </w:r>
            <w:r w:rsidRPr="002361E2">
              <w:rPr>
                <w:i/>
              </w:rPr>
              <w:br/>
            </w:r>
            <w:r w:rsidR="00A96AEC">
              <w:t>Katasztrófavédelem mesterképzési szak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Rácz Sándor tű. őrnagy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NKE KVI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Horváth Hermina tű. őrnagy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NKE KVI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Ipari létesítmények tüzeinek komplex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ipari területek jellegváltozásai és a technológiai fejlődés, valamint az ipari épületek szerkezeteinek megváltozása, jelentős akadályokat gördített a beavatkozó állomány elé a hatékony és gyors beavatkozás tekintetében. Az új építésű modern gyárak tekintetében a technológiai jellemzők és új típusú építészeti kialakítások jelentenek kihívást, még a régi építésű iparterületeken a felhasználási jelleg változások és a sokrétű, sokszor nem egyértelmű vagy akár szabálytalan felhasználási szokások. A hivatásos katasztrófavédelmi szervek beavatkozói állományának tekintetében minden esetben helyt kell állni, és a tőle elvárt módon a legnagyobb megmentett kárértéket elérve kell, szakszerűen, jogszerűen a megfelelő kompetenciákkal beavatkoznia és a káresemény felszámolását végrehajtania.</w:t>
      </w:r>
      <w:r>
        <w:rPr>
          <w:color w:val="000000"/>
          <w:sz w:val="24"/>
          <w:szCs w:val="24"/>
        </w:rPr>
        <w:br/>
        <w:t xml:space="preserve">Az ipari területeken bekövetkezett tűzesetek jelentős erő- eszköz szükséglete kikényszeríti a gazdaságosabb, hatékonyabb tervezhetőbb erő- eszköz bevonással járó taktikák kutatását megvalósítható tervszerű beavatkozások kidolgozását. Jelen kutatási anyag célja, hogy vizsgálja a fejlesztési lehetőségeket, az iparterületen bekövetkezett tűzeseti beavatkozásoknál. Vizsgálja a tűz hatásait, és a segítő, valamint hátráltató körülményeket a tűzoltás szempontjából.</w:t>
      </w:r>
      <w:r>
        <w:rPr>
          <w:color w:val="000000"/>
          <w:sz w:val="24"/>
          <w:szCs w:val="24"/>
        </w:rPr>
        <w:br/>
        <w:t xml:space="preserve">Összesíti azokat a tudásanyagokat, amelyek szükségesek a tűzoltási feladat hatékony, gyors, szakszerű és gazdaságos végrehajtásához, valamint megkönnyíti a tűzoltásvezetői döntések meghozását. Összegzi továbbá, az érintett épületek tulajdonságait és a beavatkozási feltételeket.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916106">
    <w:multiLevelType w:val="hybridMultilevel"/>
    <w:lvl w:ilvl="0" w:tplc="426633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916106">
    <w:abstractNumId w:val="179161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86536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