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RICHÁRD PÉTER, KOROM</w:t>
            </w:r>
          </w:p>
          <w:p w:rsidR="00C275A3" w:rsidRDefault="00186641" w:rsidP="00C275A3">
            <w:pPr>
              <w:pStyle w:val="Hallgatokepzes"/>
            </w:pPr>
            <w:r w:rsidRPr="002361E2">
              <w:rPr>
                <w:i/>
              </w:rPr>
              <w:t>rudyka1990@gmail.com</w:t>
            </w:r>
            <w:r w:rsidRPr="002361E2">
              <w:rPr>
                <w:i/>
              </w:rPr>
              <w:br/>
            </w:r>
            <w:r w:rsidR="00A96AEC">
              <w:t>Disastermanagemant MA</w:t>
            </w:r>
            <w:r w:rsidR="00A96AEC">
              <w:br/>
            </w:r>
            <w:r w:rsidR="00E77B23">
              <w:t>MA, 1.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Major Gergő, Érces PhD.</w:t>
            </w:r>
          </w:p>
          <w:p w:rsidR="00DB4822" w:rsidRDefault="00DB4822" w:rsidP="009763E0">
            <w:pPr>
              <w:pStyle w:val="Konzulensektitulus"/>
            </w:pPr>
            <w:r w:rsidRPr="00DB4822">
              <w:t>adjunktus,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REGULATORY SYSTEM OF FIRE SAFETY PROFESSIONAL EXAM AND POSSIBILITIES FOR ITS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deal with the current regulatory system of the fire safety professional exam and its development possibilities. In the prologue, I justify my choice of topic, as well as define the set aims and the possibilities of potential practical adaptation. In the following, I present the current legal regulations of the fire safety professional exam. The regulation is very diverse and based on the Fundamental Law of Hungary. A two-pronged approach is possible, on the one hand from the direction of adult education legislation, on the other hand from the fire protection legislation. It can already be discovered here that there are overlaps in the two-way regulation at several points, so the possibility of exploiting synergies arises. Next, I continue with a historical overview of the fire safety professional exam, here I present the former legislation and the “evolution” of the examination. After these, I express my personal opinion about what a fire safety professional exam is good for, and based on my own practical experience I also sketch what is the real way of organizing and implementing it, including all its details. I will then take a brief look at the organization of fire safety examinations during the pandemic emergency. Here I present the legislative changes that can be a basis for the development of the system after the emergency term. In the following, I present the development opportunities I propose. I approach the given topic from two directions again. On the one hand, I consider it possible to integrate the entire system into the Adult Education Reporting System, and on the other hand, I outline improvements that can be implemented along the current framework in case the integration is not feasible. I think it is important to emphasize that we have several potential development opportunities both in terms of bureaucracy (notification, registration, data provision) and in terms of fire protection. These could create even safer conditions in the field of fire protection and reduce the burden on both the authority(ies) and the education providers.</w:t>
      </w:r>
      <w:r>
        <w:rPr>
          <w:color w:val="000000"/>
          <w:sz w:val="24"/>
          <w:szCs w:val="24"/>
        </w:rPr>
        <w:br/>
        <w:t xml:space="preserve">“Prevention is always cheaper”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85251">
    <w:multiLevelType w:val="hybridMultilevel"/>
    <w:lvl w:ilvl="0" w:tplc="46551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85251">
    <w:abstractNumId w:val="32685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708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