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SUTÁK</w:t>
            </w:r>
          </w:p>
          <w:p w:rsidR="00C275A3" w:rsidRDefault="00186641" w:rsidP="00C275A3">
            <w:pPr>
              <w:pStyle w:val="Hallgatokepzes"/>
            </w:pPr>
            <w:r w:rsidRPr="002361E2">
              <w:rPr>
                <w:i/>
              </w:rPr>
              <w:t>sutak.mate@gmail.com</w:t>
            </w:r>
            <w:r w:rsidRPr="002361E2">
              <w:rPr>
                <w:i/>
              </w:rPr>
              <w:br/>
            </w:r>
            <w:r w:rsidR="00A96AEC">
              <w:t>Law Enforcement Administration in Private Security</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Zsolt Sándor Lippai Lieutenant Colonel</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Private security aspects of securing sport events under the threat of terrorism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is to prove or disprove my hypothesis that private security is an effective participant in the fight against terrorism, and on this basis, to make recommendations for making sport events more secure in the future.</w:t>
      </w:r>
      <w:r>
        <w:rPr>
          <w:color w:val="000000"/>
          <w:sz w:val="24"/>
          <w:szCs w:val="24"/>
        </w:rPr>
        <w:br/>
        <w:t xml:space="preserve">In my paper, I introduce the concept of security and its creators in the complementary policing model, as well as the evolution of private security since the regime change. Then, I discuss the definition of terrorism and the history of its development. After these, I examine the 1972 attack at the Munich Olympics, the series of attacks on 11 September, 2001, and the Boston Marathon bombing, the failures in the field of security and their effects on the security of sport events. I briefly address the history and significance of sport events and the characteristics that can make an event a priority target for terrorists. In the main part of the thesis, I describe the security tasks of sport events under threat of terrorism, present their private security aspects, and the added value of private security. I will then make recommendations for making sport events much safer, about creating and strengthening security awareness, improving the technical side and current insurance trends. I conclude my thesis by presenting my views on the possible future directions of securing sports event.</w:t>
      </w:r>
      <w:r>
        <w:rPr>
          <w:color w:val="000000"/>
          <w:sz w:val="24"/>
          <w:szCs w:val="24"/>
        </w:rPr>
        <w:br/>
        <w:t xml:space="preserve">On the basis of my research, I have confirmed my hypothesis and I believe that, in line with the current trends, private security will play an increasingly important role in this specialised field, but it must be remembered that all the participants in the complementary policing have a part and role in this fight.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34644">
    <w:multiLevelType w:val="hybridMultilevel"/>
    <w:lvl w:ilvl="0" w:tplc="96114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34644">
    <w:abstractNumId w:val="704346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104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