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OLEXA PÉTER</w:t>
            </w:r>
          </w:p>
          <w:p w:rsidR="00C275A3" w:rsidRDefault="00186641" w:rsidP="00C275A3">
            <w:pPr>
              <w:pStyle w:val="Hallgatokepzes"/>
            </w:pPr>
            <w:r w:rsidRPr="002361E2">
              <w:rPr>
                <w:i/>
              </w:rPr>
              <w:t>polexa14@gmail.com</w:t>
            </w:r>
            <w:r w:rsidRPr="002361E2">
              <w:rPr>
                <w:i/>
              </w:rPr>
              <w:br/>
            </w:r>
            <w:r w:rsidR="00A96AEC">
              <w:t>rendészeti [vám- és pénzügyőri]</w:t>
            </w:r>
            <w:r w:rsidR="00A96AEC">
              <w:br/>
            </w:r>
            <w:r w:rsidR="00E77B23">
              <w:t>BA, 7.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Csaba Zágon püőr. alezredes</w:t>
            </w:r>
          </w:p>
          <w:p w:rsidR="00DB4822" w:rsidRDefault="00DB4822" w:rsidP="009763E0">
            <w:pPr>
              <w:pStyle w:val="Konzulensektitulus"/>
            </w:pPr>
            <w:r w:rsidRPr="00DB4822">
              <w:t>adjunktus,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Testbeszéd indikátorok felismerése és felhasználása az utasforgalmi vámellenőrzés, mint kockázatkezelő tevékenység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elemzés az emberi testbeszédben rejlő kockázati indikátorok felhasználási aspektusaival foglalkozik a vámhatóságok által végzett vámellenőrzések terepén. A kutatás előfeltevése, hogy a pénzügyőrök, mint hazugságfelismerésben jártas szakemberek képesek az utasok nonverbális jeleit felhasználni a kockázatkezelés során, ezzel növelve munkájuk hatékonyságát. A vámtisztek közvetlenül érintkeznek olyan személyekkel, akik maguk is utasok, vagy a vámhatáron keresztül bonyolódó személy és áruszállításnál működnek közre. A világ vámhatóságai úgy tudják teljesíteni alapfeladataikat, ha hatékonyan képesek kezelni a kockázatokat, a bűnözés fenyegetését, közben a jogkövető személyeket segítik a határok átlépésében, vagy az áruforgalom zavartalan áramlásában. Ebben segíthet a kockázati, köztük a testbeszéd indikátorok felismerése, helyes értékelése és felhasználása.</w:t>
      </w:r>
      <w:r>
        <w:rPr>
          <w:color w:val="000000"/>
          <w:sz w:val="24"/>
          <w:szCs w:val="24"/>
        </w:rPr>
        <w:br/>
        <w:t xml:space="preserve">A dolgozat nemzetközi szakirodalmakra támaszkodva tekinti át a metakommunikáció fajtáit, jellemzőit és az emberi viselkedés összefüggéseit. Elvégzi a kockázatkezelés és elemzés alapösszefüggéseinek ismertetését, majd bemutatja vámellenőrzések célját, eszközeit, az ott kezelt kockázatokat esetpéldákon keresztül.</w:t>
      </w:r>
      <w:r>
        <w:rPr>
          <w:color w:val="000000"/>
          <w:sz w:val="24"/>
          <w:szCs w:val="24"/>
        </w:rPr>
        <w:br/>
        <w:t xml:space="preserve">A szerző alkalmazott kutatást végez, amikor külföldi tanulmányok tudományos eredményeit ismerteti és értelmezi. Ezen túlmenően kísérletet tesz alapkutatásra hivatali munkájuk során utasforgalmi vámellenőrzéssel jelenleg vagy korábban foglalkozó vámtisztekkel készített fókuszcsoportos kutatás során. A viszonylag szűk hazai szakterület művelői közül csekély számú, N=22 mintán végzett elemző munkát a tapasztalatok vizsgálatához. A szerző arra a következtetésre jut, hogy jelenleg nem állnak rendelkezésre objektív adatok, amelyek alapján kijelenthető, hogy a nonverbális jelek kockázatelemzése alapján végzett vámellenőrzések számszerűen jobban teljesítenek, mint a véletlen kiválasztások. A mennyiségi bizonyításhoz részletesebb adatokra, nyilvántartások fejlesztésére, illetve szituációs kísérletek elvégzésére lenne szükség. Ugyanakkor az interjúkból kitűnik, hogy a minőségi tapasztalatok alapján egyértelműen hatásos a módszer, amelyet a bemutatott esetpéldák is alátámasztanak. Arra is rávilágít, hogy szükség van a testbeszéd kockázati képzésekre és az ilyen oktatásokon a pénzügyőrök szívesen vennének részt. A megkérdezett szakértők egybehangzóan úgy gondolták, hogy a testbeszéd indikátorok felismerése és felhasználása a kockázatelemzéshez fontos szerepet tölt be a vámhatóság küldetésének teljesítése terén.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68831">
    <w:multiLevelType w:val="hybridMultilevel"/>
    <w:lvl w:ilvl="0" w:tplc="56549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68831">
    <w:abstractNumId w:val="48368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93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