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ELLA DOROTTYA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dorciella@gmail.com</w:t>
            </w:r>
            <w:r w:rsidRPr="002361E2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Fenyvesi Éva PhD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divatipar jelene és lehetséges jövője a központi intézkedések és a hazai vásárlóerő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divatipar jelene és lehetséges jövője a központi intézkedések és a hazai vásárlóerő tükrében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hazai divatipar széleskörű áttekintésével foglalkoztam. Témaválasztásom szorosan kapcsolódik személyes elkötelezettségemhez, hisz évekkel ezelőtt hivatásomként a divatszakmát választottam. Ez idő alatt nemzetközi és hazai márkáknak is dolgoztam, ami számos kérdést vetett fel a szakmával és a divatipari cégek működésével kapcsolatban.</w:t>
      </w:r>
      <w:r>
        <w:rPr>
          <w:color w:val="000000"/>
          <w:sz w:val="24"/>
          <w:szCs w:val="24"/>
        </w:rPr>
        <w:br/>
        <w:t xml:space="preserve">Kutatási célkitűzésem, hogy megismerjem mezo- (divatipari cégek) és mikro- (vásárlóerő) szinten mi jellemzi a hazai divatipart és milyen perspektíva áll előtte.</w:t>
      </w:r>
      <w:r>
        <w:rPr>
          <w:color w:val="000000"/>
          <w:sz w:val="24"/>
          <w:szCs w:val="24"/>
        </w:rPr>
        <w:br/>
        <w:t xml:space="preserve">Célkitűzésem megvalósítását a következő kutatási kérdések megválaszolása támogatta.</w:t>
      </w:r>
      <w:r>
        <w:rPr>
          <w:color w:val="000000"/>
          <w:sz w:val="24"/>
          <w:szCs w:val="24"/>
        </w:rPr>
        <w:br/>
        <w:t xml:space="preserve">1. A rendszerváltás óta milyen változásokon ment keresztül a magyar divatipar, és mi várható a következő évtizedekben évben?</w:t>
      </w:r>
      <w:r>
        <w:rPr>
          <w:color w:val="000000"/>
          <w:sz w:val="24"/>
          <w:szCs w:val="24"/>
        </w:rPr>
        <w:br/>
        <w:t xml:space="preserve">2. Mennyire ismerik idehaza a magyar divatot/márkákat/tervezőket?</w:t>
      </w:r>
      <w:r>
        <w:rPr>
          <w:color w:val="000000"/>
          <w:sz w:val="24"/>
          <w:szCs w:val="24"/>
        </w:rPr>
        <w:br/>
        <w:t xml:space="preserve">3. Mennyire ismerik külföldön a magyar divatot/márkákat/tervezőket?</w:t>
      </w:r>
      <w:r>
        <w:rPr>
          <w:color w:val="000000"/>
          <w:sz w:val="24"/>
          <w:szCs w:val="24"/>
        </w:rPr>
        <w:br/>
        <w:t xml:space="preserve">4. Kit szolgál a magyar divatipar?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Primer kutatásom alapját számos magyar divatház tulajdonosával/tervezőjével készített interjú, illetve vezetői beszámoló képezi. A több divatipari vállalkozást tartalmazó minta segítségével, iparági és vállalati szinten is elemezni tudtam a hazai divat jelenlegi helyzetét. Az interjú alanyaimat többféle stílusirányzatból válogattam, valamint figyelembe vettem a vizsgált cégek nagyságát is. A vásárlói oldalról pedig egy online közzétett kérdőív segítségével szereztem információt a hazai fogyasztókról. Az interjúkat tartalomelemzéssel dolgoztam fel, a kérdőívből származó adatokat pedig az Excel táblázat kezelő program segítségével.</w:t>
      </w:r>
      <w:r>
        <w:rPr>
          <w:color w:val="000000"/>
          <w:sz w:val="24"/>
          <w:szCs w:val="24"/>
        </w:rPr>
        <w:br/>
        <w:t xml:space="preserve">Kutatási eredményeim az mutatják, hogy a befektetett idő, pénz és energia a divatipari cégek részéről számos esetben nem térül meg, ha a vállalatnak nincs fix vevőköre. E mögött az húzódik meg, hogy a cégeknek sokszor még a vevői szegmensük sincs letisztázva, azaz pontosan kit szeretnének megszólítani az új irányzatukkal, termékükkel. Valami új, innovatív még „fel nem talált” termékkel vágnak bele a márkaalapításba az igények felmérése nélkül. Életbe maradásuk a külföldi vásárlóbázisnak köszönhető, mivel a hazai vásárlóerő igen kicsi elsősorban árérzékenysége miatt.</w:t>
      </w:r>
      <w:r>
        <w:rPr>
          <w:color w:val="000000"/>
          <w:sz w:val="24"/>
          <w:szCs w:val="24"/>
        </w:rPr>
        <w:br/>
        <w:t xml:space="preserve">A magyar divatcégek felhasználva Budapest adottságait, a hazai szakemberek tehetségét és a külföldi fogyasztók érdeklődését, néhány év múlva akár bekerülhetne a legnagyobb divatfővárosok közé.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728296">
    <w:multiLevelType w:val="hybridMultilevel"/>
    <w:lvl w:ilvl="0" w:tplc="865378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728296">
    <w:abstractNumId w:val="517282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31461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