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ROBERT JOZSA</w:t>
            </w:r>
          </w:p>
          <w:p w:rsidR="00C275A3" w:rsidRDefault="00186641" w:rsidP="00C275A3">
            <w:pPr>
              <w:pStyle w:val="Hallgatokepzes"/>
            </w:pPr>
            <w:r w:rsidRPr="002361E2">
              <w:rPr>
                <w:i/>
              </w:rPr>
              <w:t>jozsarobi6@gmail.com</w:t>
            </w:r>
            <w:r w:rsidRPr="002361E2">
              <w:rPr>
                <w:i/>
              </w:rPr>
              <w:br/>
            </w:r>
            <w:r w:rsidR="00A96AEC">
              <w:t>International business Bsc</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Antaloczy</w:t>
            </w:r>
          </w:p>
          <w:p w:rsidR="00DB4822" w:rsidRDefault="00DB4822" w:rsidP="009763E0">
            <w:pPr>
              <w:pStyle w:val="Konzulensektitulus"/>
            </w:pPr>
            <w:r w:rsidRPr="00DB4822">
              <w:t>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Freight transport on rail: Derail or renaissance?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"Railway – Green way!" is one of Rail Cargo Hungaria's catchy slogans, which is shockingly true especially if the carbon emissions per output is taken into consideration for each mode of freight transport. For sustainable development or the reduction of greenhouse gas emissions, rail freight transport is indispensable.</w:t>
      </w:r>
    </w:p>
    <w:p>
      <w:pPr>
        <w:widowControl w:val="on"/>
        <w:pBdr/>
        <w:spacing w:before="240" w:after="240" w:line="240" w:lineRule="auto"/>
        <w:ind w:left="0" w:right="0"/>
        <w:jc w:val="left"/>
      </w:pPr>
      <w:r>
        <w:rPr>
          <w:color w:val="000000"/>
          <w:sz w:val="24"/>
          <w:szCs w:val="24"/>
        </w:rPr>
        <w:t xml:space="preserve">Due to the effects of globalisation, the freight transport market has seen steady growth over the past decades. However, this growth has been, almost entirely, transported by road within the continent. The negative side-effects of increased road freight transport are already being felt today, such as faster wear and tear of road surfaces, more frequent congestion on busy road sections and increased emissions and air pollution from road transport. The above mentioned factors have increased the importance of shifting to alternative modes of freight transport.</w:t>
      </w:r>
    </w:p>
    <w:p>
      <w:pPr>
        <w:widowControl w:val="on"/>
        <w:pBdr/>
        <w:spacing w:before="240" w:after="240" w:line="240" w:lineRule="auto"/>
        <w:ind w:left="0" w:right="0"/>
        <w:jc w:val="left"/>
      </w:pPr>
      <w:r>
        <w:rPr>
          <w:color w:val="000000"/>
          <w:sz w:val="24"/>
          <w:szCs w:val="24"/>
        </w:rPr>
        <w:t xml:space="preserve">To increase the role of rail in freight transport, the European Union has also set out a number of ambitious plans within the common transport policy to promote rail freight. However, despite the EU Transport White Paper and the political focus, the share of rail freight in Hungary and in the European Union is declining or at best stagnating.</w:t>
      </w:r>
    </w:p>
    <w:p>
      <w:pPr>
        <w:widowControl w:val="on"/>
        <w:pBdr/>
        <w:spacing w:before="240" w:after="240" w:line="240" w:lineRule="auto"/>
        <w:ind w:left="0" w:right="0"/>
        <w:jc w:val="left"/>
      </w:pPr>
      <w:r>
        <w:rPr>
          <w:color w:val="000000"/>
          <w:sz w:val="24"/>
          <w:szCs w:val="24"/>
        </w:rPr>
        <w:t xml:space="preserve">The aim of my thesis is to describe the current situation of rail freight transport and to examine the possibilities of modal switch in freight to rail, as urged by the European Union. My research explores the sectors with growth potential for rail and their specific transport needs for different types and volumes of goods.</w:t>
      </w:r>
    </w:p>
    <w:p>
      <w:pPr>
        <w:widowControl w:val="on"/>
        <w:pBdr/>
        <w:spacing w:before="240" w:after="240" w:line="240" w:lineRule="auto"/>
        <w:ind w:left="0" w:right="0"/>
        <w:jc w:val="left"/>
      </w:pPr>
      <w:r>
        <w:rPr>
          <w:color w:val="000000"/>
          <w:sz w:val="24"/>
          <w:szCs w:val="24"/>
        </w:rPr>
        <w:t xml:space="preserve">The methodology of my thesis is tailored to the necesities of the topic. In my secondary research I summarise the Hungarian and international literature. My primary research was carried out through interviews with experts involved in the railway industry and analysis of data and statistics collected from both publicly available sources and railway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44628">
    <w:multiLevelType w:val="hybridMultilevel"/>
    <w:lvl w:ilvl="0" w:tplc="12546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44628">
    <w:abstractNumId w:val="96844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767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