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ALÍZ ORSOLYA KISS</w:t>
            </w:r>
          </w:p>
          <w:p w:rsidR="00C275A3" w:rsidRDefault="00186641" w:rsidP="00C275A3">
            <w:pPr>
              <w:pStyle w:val="Hallgatokepzes"/>
            </w:pPr>
            <w:r w:rsidRPr="002361E2">
              <w:rPr>
                <w:i/>
              </w:rPr>
              <w:t>kissaliz20@gmail.com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Éva Erdélyi Szabóné PhD</w:t>
            </w:r>
          </w:p>
          <w:p w:rsidR="00DB4822" w:rsidRDefault="00DB4822" w:rsidP="009763E0">
            <w:pPr>
              <w:pStyle w:val="Konzulensektitulus"/>
            </w:pPr>
            <w:r w:rsidRPr="00DB4822">
              <w:t>associate professor, BGE KVIK</w:t>
            </w:r>
          </w:p>
        </w:tc>
      </w:tr>
      <w:tr w:rsidR="00DB4822" w:rsidTr="00DB4822">
        <w:tc>
          <w:tcPr>
            <w:tcW w:w="9854" w:type="dxa"/>
          </w:tcPr>
          <w:p w:rsidR="00DB4822" w:rsidRPr="00DB4822" w:rsidRDefault="00DB4822" w:rsidP="009763E0">
            <w:pPr>
              <w:pStyle w:val="Konzulenseknev"/>
            </w:pPr>
            <w:r w:rsidRPr="00DB4822">
              <w:t>Dr. Zsófia Csilla Szalók PhD</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popularization of Budapest among domestic tourists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Since March 2020, Budapest's tourism has been in a hopeless situation due to the lack of foreign tourists visiting it during the pandemic. This research is looking for the answer to what is the attraction for domestic tourists to travel to Budapest; how to draw their attention to attractions and programs; what types of locations make them go to the capital; what are the factors that have not made the capital popular for them so far; what factors and what conditions need to be ensured for domestic tourists to visit the capital; is the existing situation special in the case of Budapest, or can it also be observed in other European capitals?</w:t>
      </w:r>
    </w:p>
    <w:p>
      <w:pPr>
        <w:widowControl w:val="on"/>
        <w:pBdr/>
        <w:spacing w:before="240" w:after="240" w:line="240" w:lineRule="auto"/>
        <w:ind w:left="0" w:right="0"/>
        <w:jc w:val="left"/>
      </w:pPr>
      <w:r>
        <w:rPr>
          <w:color w:val="000000"/>
          <w:sz w:val="24"/>
          <w:szCs w:val="24"/>
        </w:rPr>
        <w:t xml:space="preserve">The expectations of the different target groups of domestic tourists towards the capital are examined, and what products and services they lack for visiting the capital. Based on these, it is identified how we could make the capital attractive to domestic tourists, and how this demand for the capital could be sustained. First, the cause of the phenomenon in Hungary with secondary research is revealed, in an international comparison with other European countries. This is based on literature related to domestic destination selection, decision-making aspects, and travel habits, specializing in Budapest. Then, in the framework of primary research, based on a complex, multi-session questionnaire targeting different groups of tourists, the current and future demand is learned, and consumer behavior is analyzed.</w:t>
      </w:r>
    </w:p>
    <w:p>
      <w:pPr>
        <w:widowControl w:val="on"/>
        <w:pBdr/>
        <w:spacing w:before="240" w:after="240" w:line="240" w:lineRule="auto"/>
        <w:ind w:left="0" w:right="0"/>
        <w:jc w:val="left"/>
      </w:pPr>
      <w:r>
        <w:rPr>
          <w:color w:val="000000"/>
          <w:sz w:val="24"/>
          <w:szCs w:val="24"/>
        </w:rPr>
        <w:t xml:space="preserve">The sourced domestic tourists get informed and decide on their choice of travel destination and accommodation are explored, and what their travel expectations and preferences are. Knowing their travel motivation and spending propensity will be answered on how to attract more domestic tourists to Budapest. Since domestic tourists would prefer a more favorable set of conditions, most of which are related to spending, it is recommended to introduce a special Széchenyi-type card exclusively for them, in which several tourist services can be implemented. As a conclusion of findings suggestions are made on what kind of marketing campaigns would be necessary to make the Hungarian capital an attractive multi-day destination for domestic demand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66214">
    <w:multiLevelType w:val="hybridMultilevel"/>
    <w:lvl w:ilvl="0" w:tplc="40055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66214">
    <w:abstractNumId w:val="962662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0321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