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ESZTER NÉZŐ</w:t>
            </w:r>
          </w:p>
          <w:p w:rsidR="00C275A3" w:rsidRDefault="00186641" w:rsidP="00C275A3">
            <w:pPr>
              <w:pStyle w:val="Hallgatokepzes"/>
            </w:pPr>
            <w:r w:rsidRPr="002361E2">
              <w:rPr>
                <w:i/>
              </w:rPr>
              <w:t>nezoeszter@gmail.com</w:t>
            </w:r>
            <w:r w:rsidRPr="002361E2">
              <w:rPr>
                <w:i/>
              </w:rPr>
              <w:br/>
            </w:r>
            <w:r w:rsidR="00A96AEC">
              <w:t>Tourism and Catering</w:t>
            </w:r>
            <w:r w:rsidR="00A96AEC">
              <w:br/>
            </w:r>
            <w:r w:rsidR="00E77B23">
              <w:t>BA, 5. semester</w:t>
            </w:r>
          </w:p>
          <w:p w:rsidR="00C265CE" w:rsidRPr="009E5FF1" w:rsidRDefault="00E77B23" w:rsidP="009763E0">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Norbert Magyar, PhD</w:t>
            </w:r>
          </w:p>
          <w:p w:rsidR="00DB4822" w:rsidRDefault="00DB4822" w:rsidP="009763E0">
            <w:pPr>
              <w:pStyle w:val="Konzulensektitulus"/>
            </w:pPr>
            <w:r w:rsidRPr="00DB4822">
              <w:t>associate professor, BGE KVIK</w:t>
            </w:r>
          </w:p>
        </w:tc>
      </w:tr>
      <w:tr w:rsidR="00DB4822" w:rsidTr="00DB4822">
        <w:tc>
          <w:tcPr>
            <w:tcW w:w="9854" w:type="dxa"/>
          </w:tcPr>
          <w:p w:rsidR="00DB4822" w:rsidRPr="00DB4822" w:rsidRDefault="00DB4822" w:rsidP="009763E0">
            <w:pPr>
              <w:pStyle w:val="Konzulenseknev"/>
            </w:pPr>
            <w:r w:rsidRPr="00DB4822">
              <w:t>Dr. Edit Vácziné Takács, PhD</w:t>
            </w:r>
          </w:p>
          <w:p w:rsidR="00DB4822" w:rsidRDefault="00DB4822" w:rsidP="009763E0">
            <w:pPr>
              <w:pStyle w:val="Konzulensektitulus"/>
            </w:pPr>
            <w:r w:rsidRPr="00DB4822">
              <w:t>senior lecturer,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Interest towards zero-waste restaurants among Hungarians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investigate the interest in zero waste restaurants in Hungary. My main research questions include, among others, how well known is the concept of zero waste lifestyle and catering in Hungarian society.</w:t>
      </w:r>
      <w:r>
        <w:rPr>
          <w:color w:val="000000"/>
          <w:sz w:val="24"/>
          <w:szCs w:val="24"/>
        </w:rPr>
        <w:br/>
        <w:t xml:space="preserve">I am also looking for answers to the question whether there is a correlation between different demographic characteristics (age, residence, gender) and the extent to which consumers feel ownership and perceive environmental problems as serious. Finally, I will examine whether and to what extent Hungarian people consider it important to visit sustainable restaurants and if so, whether they are willing to pay more for sustainable, environmentally friendly services. I have also analysed whether there are differences in these questions by age, gender and place of residence. I tested my hypotheses using a two-sample z-test and a Wilcoxon test at 5% significance level.</w:t>
      </w:r>
      <w:r>
        <w:rPr>
          <w:color w:val="000000"/>
          <w:sz w:val="24"/>
          <w:szCs w:val="24"/>
        </w:rPr>
        <w:br/>
        <w:t xml:space="preserve">In the first part of my thesis, I explore the background of zero waste living. I will present what environmental protection efforts are and have been present in the European Union and in Hungary, and what historical events in Hungary have made the process of environmental protection more difficult. Finally, I will look at the potential of sustainable, and therefore packaging-free and waste-free, catering.</w:t>
      </w:r>
      <w:r>
        <w:rPr>
          <w:color w:val="000000"/>
          <w:sz w:val="24"/>
          <w:szCs w:val="24"/>
        </w:rPr>
        <w:br/>
        <w:t xml:space="preserve">My primary research consists of a public questionnaire on the above and two in-depth interviews.</w:t>
      </w:r>
      <w:r>
        <w:rPr>
          <w:color w:val="000000"/>
          <w:sz w:val="24"/>
          <w:szCs w:val="24"/>
        </w:rPr>
        <w:br/>
        <w:t xml:space="preserve">The results show that more than three quarters of the respondents have heard about the zero-waste lifestyle, but 70% are not aware of zero-waste restaurants yet. Surprisingly, only 11% of respondents are specifically careful to visit a sustainable restaurant, although (based on the responses) if all characteristics are equal (price, food quality, menu variety) they would prefer to visit a "green" restaurant over a traditional one. It is also clear from respondents' answers that few are willing to pay more for a sustainable service, with only 14% willing to pay more.</w:t>
      </w:r>
      <w:r>
        <w:rPr>
          <w:color w:val="000000"/>
          <w:sz w:val="24"/>
          <w:szCs w:val="24"/>
        </w:rPr>
        <w:br/>
        <w:t xml:space="preserve">The results could be useful for professionals in the hospitality sector and could also serve as a basis for a larger study covering the whole Hungarian society.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774555">
    <w:multiLevelType w:val="hybridMultilevel"/>
    <w:lvl w:ilvl="0" w:tplc="771804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774555">
    <w:abstractNumId w:val="907745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71827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