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KRISZTIÁN ZOLTÁN BALOGH</w:t>
            </w:r>
          </w:p>
          <w:p w:rsidR="00C275A3" w:rsidRDefault="00186641" w:rsidP="00C275A3">
            <w:pPr>
              <w:pStyle w:val="Hallgatokepzes"/>
            </w:pPr>
            <w:r w:rsidRPr="002361E2">
              <w:rPr>
                <w:i/>
              </w:rPr>
              <w:t>baloghk5@gmail.com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György Hauber PhD</w:t>
            </w:r>
          </w:p>
          <w:p w:rsidR="00DB4822" w:rsidRDefault="00DB4822" w:rsidP="009763E0">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local and global problems of the freshwater management in Sahara desert and Sahel region and the possible solutions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more than 1 billion people do not have regular access to clean drinking water, and this number is expected to increase at an accelerating rate in the future. According to some contingency plan, two-thirds of humanity will not have enough drinking water within 5-10 years.The most serious, unsolved problem of our time is the continuous pollution of waters, as well as the critical water shortage. According to statistics, 6-7 million people worldwide die every year, and more than 250 million people became ill due to drinking contaminated or infected water. Due to the lack of water, food yields decrease rapidly, and the basic food needs of the inhabitants cannot be met, which can lead to extremely serious geopolitical tensions and critical migration pressure in many developed countries. (Glied, 2009)</w:t>
      </w:r>
    </w:p>
    <w:p>
      <w:pPr>
        <w:widowControl w:val="on"/>
        <w:pBdr/>
        <w:spacing w:before="240" w:after="240" w:line="240" w:lineRule="auto"/>
        <w:ind w:left="0" w:right="0"/>
        <w:jc w:val="left"/>
      </w:pPr>
      <w:r>
        <w:rPr>
          <w:color w:val="000000"/>
          <w:sz w:val="24"/>
          <w:szCs w:val="24"/>
        </w:rPr>
        <w:t xml:space="preserve">The Earth's freshwater resources are extremely unevenly distributed between countries, but even within countries there are significant differences.</w:t>
      </w:r>
      <w:r>
        <w:rPr>
          <w:color w:val="000000"/>
          <w:sz w:val="24"/>
          <w:szCs w:val="24"/>
        </w:rPr>
        <w:br/>
        <w:t xml:space="preserve">Countries located along the Tropic of Cancer and Tropic of Capricorn usually struggle with drought.The shortage of drinking and irrigation water is the most significant in these areas. Often, the amount of water necessary for survival is not available in some areas, as a result, these areas are depopulated.</w:t>
      </w:r>
    </w:p>
    <w:p>
      <w:pPr>
        <w:widowControl w:val="on"/>
        <w:pBdr/>
        <w:spacing w:before="240" w:after="240" w:line="240" w:lineRule="auto"/>
        <w:ind w:left="0" w:right="0"/>
        <w:jc w:val="left"/>
      </w:pPr>
      <w:r>
        <w:rPr>
          <w:color w:val="000000"/>
          <w:sz w:val="24"/>
          <w:szCs w:val="24"/>
        </w:rPr>
        <w:t xml:space="preserve">The economic role of fresh water is very important and unquestionable in developing countries. In general, these mainly African and Central Asian countries, have a significat lag in their technological development, as a reason they, produce a significant part of their GDP mainly from agriculture. A good water management strategy and sustainability are extremely important in these areas. However, rapid development often conflicts with the principles of sustainability. Therefore, the areas are often overused, and thus the rate of development also decreases.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44873">
    <w:multiLevelType w:val="hybridMultilevel"/>
    <w:lvl w:ilvl="0" w:tplc="54317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44873">
    <w:abstractNumId w:val="90344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10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