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MARUZS BRIGITTA ALEXANDRA</w:t>
            </w:r>
          </w:p>
          <w:p w:rsidR="00C275A3" w:rsidRDefault="00186641" w:rsidP="00C275A3">
            <w:pPr>
              <w:pStyle w:val="Hallgatokepzes"/>
            </w:pPr>
            <w:r w:rsidRPr="002361E2">
              <w:rPr>
                <w:i/>
              </w:rPr>
              <w:t>maruzsbrigi@gmail.com</w:t>
            </w:r>
            <w:r w:rsidRPr="002361E2">
              <w:rPr>
                <w:i/>
              </w:rPr>
              <w:br/>
            </w:r>
            <w:r w:rsidR="00A96AEC">
              <w:t>Információs Technológiai és Bionikai Kar</w:t>
            </w:r>
            <w:r w:rsidR="00A96AEC">
              <w:br/>
            </w:r>
            <w:r w:rsidR="00E77B23">
              <w:t>MSc, 11. félév</w:t>
            </w:r>
          </w:p>
          <w:p w:rsidR="00C265CE" w:rsidRPr="009E5FF1" w:rsidRDefault="00E77B23" w:rsidP="009763E0">
            <w:pPr>
              <w:pStyle w:val="Hallgatointezmeny-kar"/>
              <w:rPr>
                <w:b/>
                <w:caps/>
              </w:rPr>
            </w:pPr>
            <w:r>
              <w:t>Pázmány Péter Katolikus Egyetem</w:t>
            </w:r>
            <w:r w:rsidR="00C275A3">
              <w:br/>
            </w:r>
            <w:r w:rsidR="00DB4822">
              <w:t>Információs Technológiai és Bionikai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Gáspári Zoltán</w:t>
            </w:r>
          </w:p>
          <w:p w:rsidR="00DB4822" w:rsidRDefault="00DB4822" w:rsidP="009763E0">
            <w:pPr>
              <w:pStyle w:val="Konzulensektitulus"/>
            </w:pPr>
            <w:r w:rsidRPr="00DB4822">
              <w:t>Egyetemi docens, PPKE ITK</w:t>
            </w:r>
          </w:p>
        </w:tc>
      </w:tr>
      <w:tr w:rsidR="00DB4822" w:rsidTr="00DB4822">
        <w:tc>
          <w:tcPr>
            <w:tcW w:w="9854" w:type="dxa"/>
          </w:tcPr>
          <w:p w:rsidR="00DB4822" w:rsidRPr="00DB4822" w:rsidRDefault="00DB4822" w:rsidP="009763E0">
            <w:pPr>
              <w:pStyle w:val="Konzulenseknev"/>
            </w:pPr>
            <w:r w:rsidRPr="00DB4822">
              <w:t>Péterfia Bálint</w:t>
            </w:r>
          </w:p>
          <w:p w:rsidR="00DB4822" w:rsidRDefault="00DB4822" w:rsidP="009763E0">
            <w:pPr>
              <w:pStyle w:val="Konzulensektitulus"/>
            </w:pPr>
            <w:r w:rsidRPr="00DB4822">
              <w:t>Tudományos főmunkatárs, PPKE ITK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NMR-based assignment and protein dynamics measurement of the EVH1 domain of the postsynaptic Homer1</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központi idegrendszer alaki és funkcionális egységei a neuronok, melyek egymással egy rendkívül szerteágazó és kifinomult szinaptikus hálózatot létesítenek. Ezen hálózat tanulmányozásával tudunk részletesebb információkat nyerni olyan alapvető agyi folyamatokról, mint a tanulás vagy a memória. A posztszinaptikus denzitás (PSD) egy sűrű fehérjeréteg, mely a serkentő szinapszisokban a fogadó sejt membránja alatt található, ezáltal kulcsfontosságú tényező a szinaptikus folyamatokban. A Pázmány Péter Katolikus Egyetem Molekuláris Biotechnológiai Laboratóriumában ezen struktúra fehérjéit vizsgáljuk.</w:t>
      </w:r>
    </w:p>
    <w:p>
      <w:pPr>
        <w:widowControl w:val="on"/>
        <w:pBdr/>
        <w:spacing w:before="240" w:after="240" w:line="240" w:lineRule="auto"/>
        <w:ind w:left="0" w:right="0"/>
        <w:jc w:val="left"/>
      </w:pPr>
      <w:r>
        <w:rPr>
          <w:color w:val="000000"/>
          <w:sz w:val="24"/>
          <w:szCs w:val="24"/>
        </w:rPr>
        <w:t xml:space="preserve">A Homer és a Shank fehérjék a PSD vázának fő állványfehérjéi közé tartoznak. Jelen kutatás fő témája a Homer1 fehérje EVH1 (Ena/VASP homology domain1) doménja, mely a más fehérjékkel – köztük a Shank prolin gazdag régiójával – történő interakciók kialakításáért felel. Kutatásom fő célja, hogy részletes leírást adjak a domén szerkezetéről és dinamikájáról. Emellett a domén autizmus spektrum zavarral (ASD) összefüggésbe hozható mutációit és az azok által a domén szerkezetében és dinamikájában bekövetkező változásokat is vizsgálom. Ennek eléréséhez egyrészt mágneses magrezonancia (NMR) mérések, illetve azok kiértékelése, másrészt nagytisztaságú, izotópjelölt rekombináns mutáns EVH1 domének előállítása szükséges.</w:t>
      </w:r>
    </w:p>
    <w:p>
      <w:pPr>
        <w:widowControl w:val="on"/>
        <w:pBdr/>
        <w:spacing w:before="240" w:after="240" w:line="240" w:lineRule="auto"/>
        <w:ind w:left="0" w:right="0"/>
        <w:jc w:val="left"/>
      </w:pPr>
      <w:r>
        <w:rPr>
          <w:color w:val="000000"/>
          <w:sz w:val="24"/>
          <w:szCs w:val="24"/>
        </w:rPr>
        <w:t xml:space="preserve">A korábban a vad típusú mintáról felvett NMR spektrumok alapján előszőr a főlánc jelhozzárendelését végeztem el, mely az aminosavak nagy százalékának beazonosítását lehetővé tette, így a fehérje belső dinamikájának elemzését is meg lehetett kezdeni ezen eredmények alapján. A mutáns EVH1 konstrukciók előállításához először azok in vitro mutagenezisét kellett elvégezni, melynek eredményeképpen külön-külön az M65I és S97L pontmutánsokat tartalmazó plazmidokat kaptunk. Először jelöletlen, majd 15N jelölt fehérjéket állítottam elő, melyeket Escherichia coli baktériumokban termeltem, majd az NMR mérésre alkalmas mintákat kromatográfiás tisztítási lépésekkel állítottam elő. A spektrumok a Debreceni Egyetem Szerves Kémia Tanszékén lettek felvéve. Emellett cirkuláris dikroizmus és triptofán fluoreszcencia spekroszkópiás méréseket is végeztem. A mutáns és vad típusú mintákról felvett eredményeket összehasonlítottam és kiértékeltem. A jövőben a szerkezeti és dinamikai számolásokat szeretném finom hangolni, tovább elemezni a vad típusú és mutáns minták közti különbségeket, továbbá interakciós vizsgálatokat szeretnék végezni a Shank és Drebrin fehérjékkel.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911407">
    <w:multiLevelType w:val="hybridMultilevel"/>
    <w:lvl w:ilvl="0" w:tplc="332047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911407">
    <w:abstractNumId w:val="949114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83299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