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GERGÁCZ ENIKŐ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enikogergacz@gmail.com</w:t>
            </w:r>
            <w:r w:rsidRPr="002361E2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Ördögh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Albánia európai integrációja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Albánia európai, valamint európai uniós integrációjáról szól. Hipotézisem az, hogy Albánia előreláthatólag nem lesz képes Európa szerves részévé válni, és az uniós csatlakozás is komoly kérdéseket vet föl. A diktatórikus múlt még mindig kísérti az államot, a jogállamiság intézményei még nem szilárdultak meg, és a demokratikus hagyományok hiánya még napjainkban is megmutatkozik.</w:t>
      </w:r>
      <w:r>
        <w:rPr>
          <w:color w:val="000000"/>
          <w:sz w:val="24"/>
          <w:szCs w:val="24"/>
        </w:rPr>
        <w:br/>
        <w:t xml:space="preserve">Albánia európai integrációja kapcsán az ország szerepét vizsgáltam a nemzetközi rendszerben, és azon belül Európában. Részletesen kitértem a különböző nemzetközi szervezetek és Albánia kapcsolatára, a csatlakozási folyamatokra, a jelenlegi helyzetre és a jövőbeli kilátásokra. Dolgozatom egyik fő kérdése az Európai Unió és Albánia kapcsolata, illetve maga a csatlakozás. Áttekintettem az Unió és Albánia közeledésének történetét, és megvizsgáltam a jelenlegi helyzetet. Felhasználtam különböző uniós szervek és nemzetközi kutatóintézetek anyagait, hogy minél pontosabb képet kapjak a nemzetközi közösség Albániáról alkotott nézeteiről.</w:t>
      </w:r>
      <w:r>
        <w:rPr>
          <w:color w:val="000000"/>
          <w:sz w:val="24"/>
          <w:szCs w:val="24"/>
        </w:rPr>
        <w:br/>
        <w:t xml:space="preserve">A nagyobb európai szervezeteken kívül nagy figyelmet fordítottam Albánia regionális kapcsolataira is. Az együttműködések által betekintést nyerhetünk a nyugat-balkáni régió dinamikájába, az országok kapcsolatába.</w:t>
      </w:r>
      <w:r>
        <w:rPr>
          <w:color w:val="000000"/>
          <w:sz w:val="24"/>
          <w:szCs w:val="24"/>
        </w:rPr>
        <w:br/>
        <w:t xml:space="preserve">Ezt követően a dolgozat fókuszában azon (biztonságot is fenyegető) tényezők állnak, melyek nehezítik, vagy szinte ellehetetlenítik európai és európai uniós integrációját. Végül a tanulmány egy elemzéssel zárul Albánia jövőjével kapcsolatban. Fordított szemszögből vizsgálom a viszonyokat, itt nem az áll a középpontban, hogy Albániának miért fontos az Európai Unió, hanem az, hogy az Európai Uniónak miért fontos Albánia és a Nyugat-Balkán.</w:t>
      </w:r>
      <w:r>
        <w:rPr>
          <w:color w:val="000000"/>
          <w:sz w:val="24"/>
          <w:szCs w:val="24"/>
        </w:rPr>
        <w:br/>
        <w:t xml:space="preserve">Kutatásom során széleskörűen felhasználtam a hazai és külföldi szakirodalmat, valamint a különböző nemzetközi kutatóintézetek elemzéseit és felméréseit. Szintén dolgozatom forrásaként szolgáltak az európai uniós szervek jelentései Albániáról.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77059">
    <w:multiLevelType w:val="hybridMultilevel"/>
    <w:lvl w:ilvl="0" w:tplc="57808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77059">
    <w:abstractNumId w:val="856770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1527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