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VALENTIN HARANGOZÓ</w:t>
            </w:r>
          </w:p>
          <w:p w:rsidR="00C275A3" w:rsidRDefault="00186641" w:rsidP="00C275A3">
            <w:pPr>
              <w:pStyle w:val="Hallgatokepzes"/>
            </w:pPr>
            <w:r w:rsidRPr="002361E2">
              <w:rPr>
                <w:i/>
              </w:rPr>
              <w:t>harangozovalentin1986@gmail.com</w:t>
            </w:r>
            <w:r w:rsidRPr="002361E2">
              <w:rPr>
                <w:i/>
              </w:rPr>
              <w:br/>
            </w:r>
            <w:r w:rsidR="00A96AEC">
              <w:t>Law Enforcement</w:t>
            </w:r>
            <w:r w:rsidR="00A96AEC">
              <w:br/>
            </w:r>
            <w:r w:rsidR="00E77B23">
              <w:t>BA, 6.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 Péter Felföldi</w:t>
            </w:r>
          </w:p>
          <w:p w:rsidR="00DB4822" w:rsidRDefault="00DB4822" w:rsidP="009763E0">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Obstacle to the regulation of alternative means of transport, the situation in Budapest, with special regard to e-scooters.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currently a large number of variations of means of transport in traffic, but almost all of them have specific characteristics and are subject to different regulations. These are the peculiarities and the issue of the problems that surround them, which is why I chose my topic.</w:t>
      </w:r>
    </w:p>
    <w:p>
      <w:pPr>
        <w:widowControl w:val="on"/>
        <w:pBdr/>
        <w:spacing w:before="240" w:after="240" w:line="240" w:lineRule="auto"/>
        <w:ind w:left="0" w:right="0"/>
        <w:jc w:val="left"/>
      </w:pPr>
      <w:r>
        <w:rPr>
          <w:color w:val="000000"/>
          <w:sz w:val="24"/>
          <w:szCs w:val="24"/>
        </w:rPr>
        <w:t xml:space="preserve">In formulating my questions on my topic, I took into account aspects of transport science and traffic policing. The first aspect is road safety. Within the traffic police, I approach the issue from the point of view of traffic control and traffic organization and management. Based on the above considerations, I formulated the following questions. What laws are needed to enable road users to use e-scooters with the greatest safety? What statistics reveal the number of e-rollers involved in road traffic? What impact would the conclusion of legislation have on everyday transport?</w:t>
      </w:r>
    </w:p>
    <w:p>
      <w:pPr>
        <w:widowControl w:val="on"/>
        <w:pBdr/>
        <w:spacing w:before="240" w:after="240" w:line="240" w:lineRule="auto"/>
        <w:ind w:left="0" w:right="0"/>
        <w:jc w:val="left"/>
      </w:pPr>
      <w:r>
        <w:rPr>
          <w:color w:val="000000"/>
          <w:sz w:val="24"/>
          <w:szCs w:val="24"/>
        </w:rPr>
        <w:t xml:space="preserve">In order to answer the questions, I believed that to get the right data for me and to draw exact results from it, I can only do it if I take measurements in road traffic and record all the important information and then examine it. Therefore, I based one half of my research on traffic counting.</w:t>
      </w:r>
    </w:p>
    <w:p>
      <w:pPr>
        <w:widowControl w:val="on"/>
        <w:pBdr/>
        <w:spacing w:before="240" w:after="240" w:line="240" w:lineRule="auto"/>
        <w:ind w:left="0" w:right="0"/>
        <w:jc w:val="left"/>
      </w:pPr>
      <w:r>
        <w:rPr>
          <w:color w:val="000000"/>
          <w:sz w:val="24"/>
          <w:szCs w:val="24"/>
        </w:rPr>
        <w:t xml:space="preserve">Furthermore, in the course of cooperation with the Budapest Police Headquarter, I had the opportunity to get to know their data on traffic accidents related to electric scooters in 2020. In the course of my dissertation, I also examined these data in order to get an even more detailed picture of the situation of e-rollers in Budapest.</w:t>
      </w:r>
    </w:p>
    <w:p>
      <w:pPr>
        <w:widowControl w:val="on"/>
        <w:pBdr/>
        <w:spacing w:before="240" w:after="240" w:line="240" w:lineRule="auto"/>
        <w:ind w:left="0" w:right="0"/>
        <w:jc w:val="left"/>
      </w:pPr>
      <w:r>
        <w:rPr>
          <w:color w:val="000000"/>
          <w:sz w:val="24"/>
          <w:szCs w:val="24"/>
        </w:rPr>
        <w:t xml:space="preserve">In the course of my dissertation we get a summary picture of the spread of e-rollers, the types of alternative means of transport, international regulatory practice and their position in traffic. My thesis also reveals the minimum safety standards and norms regulating their traffic in traffic, which would greatly and valuablely contribute to the reduction of the number of accidents affecting these means of transport.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44724">
    <w:multiLevelType w:val="hybridMultilevel"/>
    <w:lvl w:ilvl="0" w:tplc="18377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44724">
    <w:abstractNumId w:val="386447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157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