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SIPŐCZ JÁZMIN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jsipocz@gmail.com</w:t>
            </w:r>
            <w:r w:rsidRPr="002361E2">
              <w:rPr>
                <w:i/>
              </w:rPr>
              <w:br/>
            </w:r>
            <w:r w:rsidR="00A96AEC">
              <w:t>Geofizikus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Friedl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távérzékelési szakértő,  Lechner Tudásközpont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Interferometrikus koherencia mezőgazdasági alkalmazhatóságának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fontos szerepet tölt be a mezőgazdasági terültek monitorozása Föld körül keringő műholdakkal, mivel ezáltal lehetőség nyílik a növényzet fejlődésének vizsgálatára, a földeken végzett munkálatok detektálására, valamint segítheti a gazdákat döntéseik meghozásában. A Sentinel-1 C sávos, duál-polarizációs (VV+VH) SAR műholdak 2014 óta nagymértékben hozzájárultak az ilyen irányú vizsgálatok elvégzéséhez. Ezen műholdakon elhelyezett radarok szolgáltatta interferometrikus koherencia adatok elemzése ma is aktívan kutatott terület. A koherencia az elektromágneses hullámok fázisértékének a korrelációja, ami a felszíni változások detektálására is használható. Ezt a paramétert már korábban is vizsgálták, azonban mezőgazdasági felhasználhatóságáról és korlátairól nincsen teljes képünk, ezért a dolgozatom keretében ezeket tanulmányoztam. Az eredményeket összevetettem a hagyományos visszaverődési koefficiens (sigma0) értékekkel.</w:t>
      </w:r>
      <w:r>
        <w:rPr>
          <w:color w:val="000000"/>
          <w:sz w:val="24"/>
          <w:szCs w:val="24"/>
        </w:rPr>
        <w:br/>
        <w:t xml:space="preserve">A kutatás a Pest és Heves megye találkozásánál található mezőgazdasági területen nyolc haszonnövény vizsgálatát fedi le. A koherencia idősorok alapján elsősorban az egyes növények fejlődési profilja rajzolódik ki, ezáltal a szárbaindulási és a betakarítási időszak részben lehatárolható. Ezen eredmények eltérnek a sigma0 mérésekből kapottaktól. A két polarizáció külön vizsgálata azt mutatta, hogy a VV polarizáció megbízhatóbb eredményt ad. A távérzékelés egyik fontos célja, az egyes parcellákon termesztett haszonnövények megbízható kategorizálása. Random Forest osztályozással megállapítottam, hogy önmagában a koherencia adatok nem alkalmasak erre (65,2%), míg a sigma0 értékek alapján történő osztályozás során magas (87,6%) pontosság érhető el, ami a koherencia felhasználásával tovább javítható (88,1%).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638503">
    <w:multiLevelType w:val="hybridMultilevel"/>
    <w:lvl w:ilvl="0" w:tplc="32894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638503">
    <w:abstractNumId w:val="786385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9770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