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KRASZNAI MÁRTON JÁNOS</w:t>
            </w:r>
          </w:p>
          <w:p w:rsidR="00C275A3" w:rsidRDefault="00186641" w:rsidP="00C275A3">
            <w:pPr>
              <w:pStyle w:val="Hallgatokepzes"/>
            </w:pPr>
            <w:r w:rsidRPr="002361E2">
              <w:rPr>
                <w:i/>
              </w:rPr>
              <w:t>krasznai.marton@gmail.com</w:t>
            </w:r>
            <w:r w:rsidRPr="002361E2">
              <w:rPr>
                <w:i/>
              </w:rPr>
              <w:br/>
            </w:r>
            <w:r w:rsidR="00A96AEC">
              <w:t>Földtudományi alapszak</w:t>
            </w:r>
            <w:r w:rsidR="00A96AEC">
              <w:br/>
            </w:r>
            <w:r w:rsidR="00E77B23">
              <w:t>BSc, 5.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Bíró Tamás</w:t>
            </w:r>
          </w:p>
          <w:p w:rsidR="00DB4822" w:rsidRDefault="00DB4822" w:rsidP="009763E0">
            <w:pPr>
              <w:pStyle w:val="Konzulensektitulus"/>
            </w:pPr>
            <w:r w:rsidRPr="00DB4822">
              <w:t>adjunktus, ELTE TTK</w:t>
            </w:r>
          </w:p>
        </w:tc>
      </w:tr>
      <w:tr w:rsidR="00DB4822" w:rsidTr="00DB4822">
        <w:tc>
          <w:tcPr>
            <w:tcW w:w="9854" w:type="dxa"/>
          </w:tcPr>
          <w:p w:rsidR="00DB4822" w:rsidRPr="00DB4822" w:rsidRDefault="00DB4822" w:rsidP="009763E0">
            <w:pPr>
              <w:pStyle w:val="Konzulenseknev"/>
            </w:pPr>
            <w:r w:rsidRPr="00DB4822">
              <w:t>Hencz Mátyás</w:t>
            </w:r>
          </w:p>
          <w:p w:rsidR="00DB4822" w:rsidRDefault="00DB4822" w:rsidP="009763E0">
            <w:pPr>
              <w:pStyle w:val="Konzulensektitulus"/>
            </w:pPr>
            <w:r w:rsidRPr="00DB4822">
              <w:t>tudományos munkatárs,  MTA FI FluidsByDepth Lendület Kutatócsoport, Földfizikai és Űrtudományi Kutatóintézet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Andoraktályai piroklasztit sorozat - Kitörési folyamatok rekonstrukciója és korreláció más képződményekkel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Kutatómunkám során a Bükkalja miocén korú piroklasztit képződményeinek egy eddig nem vizsgált feltárásával foglalkoztam, amely Andornaktálya keleti szomszédságában helyezkedik el. Az ún. Rózsa utcai pincesor feltárásain részletes terepi alapú vulkanoszedimentológiai és száraz szitálással, valamint lézerdiffrakciós elemzésekkel megvalósult granulometriai vizsgálatokat végeztem, melynek célja a rétegsort létrehozó vulkáni események jellegének megállapítása volt. A körülbelül 15 méter vastagságú rétegszelvényt – melyet 7 feltárásban vizsgáltam részletesen – a hiátusok, valamint a terepen meghatározott két őstalaj alapján 4 egyégre (I-IV) osztottam.</w:t>
      </w:r>
      <w:r>
        <w:rPr>
          <w:color w:val="000000"/>
          <w:sz w:val="24"/>
          <w:szCs w:val="24"/>
        </w:rPr>
        <w:br/>
        <w:t xml:space="preserve">A legfelső, IV egységet részletesebb vizsgálatoknak vetettem alá, és a terepi, valamint laboratóriumi vizsgálatok eredményeként két további (A, B) alegységre osztottam. Az A alegységet 1-30 cm vastagságú, jól osztályozott (σϕ = 1-2), jellemzően konstans vastagságú, piroklaszt hullás során létrejött tufa és lapillikő rétegek alkotják. A B alegységet rosszul osztályozott, rétegzetlen lapillitufa alkotja, benne horzsakőblokkokkal, gázszegregációs csatornákkal és elszenesedett növénymaradványok után maradt üregekkel. Ezek miatt a bélyegek miatt valószínűsíthető az üledéket létrehozó piroklaszt sűrűség-ár alacsony hőmérséklete és a kitörés freatomagmás jellege – ebben a szakaszban. Az IV. egység korrelálható a BIRÓ, T. et al. (2020) által leírt, Tibolddarócon és Bogácson megtalálható Jató tagozat anyagával, ami további segítséget nyújt a kitörés jellegének – azaz kezdetben hullott anyagokat létrehozó, majd a freatomagmás hatás megjelenésével a kitörési oszlop összeomlásából származó piroklaszt sűrűség-ár üledék lerakódásával járó eseménysorozat – megállapításához. Az általam felvett IV/A alegység rétegeiből kapott szemcseméret-eloszlási adatok gyakorlatilag megegyeznek a korábban 10, illetve 18 km-re, keleti irányban elhelyezkedő kibukkanások adataival. Ugyanakkor, a B alegységben megjelenő rétegzetlen ignimbrit jóval nagyobb maximális horzsakőmérettel és vastagsággal jellemezhető, mint a keletebbre kibukkanó rétegsorokat záró ignimbritek. Ezen megfigyeléseim lehetőséget adnak – az anyag oldalirányú elterjedésének és vastagság-, valamint fácies-változásának ismeretében – a kitörési központ nyugati irányú feltételezésére, ami megerősíti a korábbi geokémiai alapokon nyugvó kvalitatív forrásterület-rekonstrukciót (LUKÁCS, R. et al. 2018).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32447">
    <w:multiLevelType w:val="hybridMultilevel"/>
    <w:lvl w:ilvl="0" w:tplc="448725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32447">
    <w:abstractNumId w:val="688324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23496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