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ILLÉS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nagy.illes55@gmail.com</w:t>
            </w:r>
            <w:r w:rsidRPr="002361E2">
              <w:rPr>
                <w:i/>
              </w:rPr>
              <w:br/>
            </w:r>
            <w:r w:rsidR="00A96AEC">
              <w:t>Angol nyelv és kultúra - német nyelv és kultúra tanára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Kriston Renáta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Liechtenstein gasztronómiája nyelvi megközelítésben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Liechtenstein, avagy a Liechtensteini Hercegség gasztronómiájába kíván betekintést nyerni és nyújtani. Bár a téma első ránézésre tárgytalannak tűnhet, a kutatás számos jelentős szempont figyelembevételét és kifejtését kívánja meg. Nyelvészeti profilján belül a tanulmány lexikológiai, dialektológiai irányt mutat, melynek során elengedhetetlen, hogy megfelelő nyelvjárástani kontextusban kerüljön kifejtésre a szóban forgó témakör. Ennek során többek között olyan szakkifejezések jutnak szerephez, mint a nyelvváltozat, a dialektuskontinuum, vagy éppen a dialektusföldrajz. Mindezzel együtt a liechtensteini nyelvjárás egy korrekt, a nyelvváltozatokat tisztelettel számon tartó nyelvpolitikai látásmóddal részesül említésben.</w:t>
      </w:r>
      <w:r>
        <w:rPr>
          <w:color w:val="000000"/>
          <w:sz w:val="24"/>
          <w:szCs w:val="24"/>
        </w:rPr>
        <w:br/>
        <w:t xml:space="preserve">A téma vonatkozásában fontosnak ítélt szempontokat taglaló bevezetést követően a liechtensteini gasztronómia szókészlete kerül előtérbe, melynek során nyelvészetileg releváns módon kerülnek nagyító alá a szaknyelv tájszavai. A kutatás egyik fontos célja egy olyan lexémalista/korpusz összeállítása, mely átfogó jelleggel, mégis reprezentatív módon szemlélteti Liechtenstein gasztronómiájának nyelvi világát. Mivel a szakirodalmat szemlélve a – konkrétan Liechtenstein konyhai szókincsét feltáró – téma újnak mondható, egy (többek között receptek tanulmányozásával, valamint releváns nyelvészeti források segítségével) összeállított, saját készítésű lexémagyűjtemény született meg a kutatás során. A tanulmány mind átfogó, mind lényegre törő szempontok kifejtésére törekszik, ezzel együtt olyan témakörök is felszínre kerülnek, mint a jövevényszavak jelensége, vagy éppen az etimológia szerepe.</w:t>
      </w:r>
      <w:r>
        <w:rPr>
          <w:color w:val="000000"/>
          <w:sz w:val="24"/>
          <w:szCs w:val="24"/>
        </w:rPr>
        <w:br/>
        <w:t xml:space="preserve">A dolgozat jellege – a dialektológia, lexikológia, lexikográfia jelenlétével – interdiszciplinárisnak tekinthető. A kutatás elsősorban elméleti perspektívával rendelkezik, melyből a gyakorlati oldalra is kitér. Az interdiszciplinaritás elvéhez mérten a szaknyelvészet is fontos szerepben részesül, hiszen a dolgozat egyik fontos eleme, hogy (a vertikális és horizontális tagolás megemlítése mellett) egyfajta klasszifikációt valósítson meg az e célra kiválasztott lexémák segítségével.</w:t>
      </w:r>
      <w:r>
        <w:rPr>
          <w:color w:val="000000"/>
          <w:sz w:val="24"/>
          <w:szCs w:val="24"/>
        </w:rPr>
        <w:br/>
        <w:t xml:space="preserve">Mindezzel együtt elmondható, hogy a kutatás átfogó célkitűzése egy olyan kompakt tanulmány megalkotása volt, mely megfelelő elméleti szempontokkal, ezzel együtt gyakorlatias szemlélettel tár fel egy eddig (feltételezhetően, valamint a szakirodalmat tekintve) ily módon még nem tárgyalt területet.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368461">
    <w:multiLevelType w:val="hybridMultilevel"/>
    <w:lvl w:ilvl="0" w:tplc="699835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368461">
    <w:abstractNumId w:val="163684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14538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