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DÖMÖTÖR DORINA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domotor.dorina1@gmail.com</w:t>
            </w:r>
            <w:r w:rsidRPr="002361E2">
              <w:rPr>
                <w:i/>
              </w:rPr>
              <w:br/>
            </w:r>
            <w:r w:rsidR="00A96AEC">
              <w:t>Gazdálkodási és menedzsment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Gazdálkodási Kar Zalaegerszeg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Antal Anita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PE ZEK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Verseny-e a verseny? Versenyképesség a futball világában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futball egyre növekvő népszerűséget mutat, mint az egész világon, úgy hazánkban is. Azonban a sporton túl is rengeteg minden történik a háttérben is, nem csak lejátszanak egy mérkőzést. A futball klubok ma már vállalkozási elvek mentén működnek, ahol szintén a legjobb eredmény a cél.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fő témája a versenyképesség mérési lehetőségeinek vizsgálata a labdarúgás világában. Ennek mentén az alábbi kutatási kérdésekre keresem a választ:</w:t>
      </w:r>
      <w:r>
        <w:rPr>
          <w:color w:val="000000"/>
          <w:sz w:val="24"/>
          <w:szCs w:val="24"/>
        </w:rPr>
        <w:br/>
        <w:t xml:space="preserve">Hogyan értelmezhető/definiálható a versenyképesség a futball klubok/egyesületek világában?</w:t>
      </w:r>
      <w:r>
        <w:rPr>
          <w:color w:val="000000"/>
          <w:sz w:val="24"/>
          <w:szCs w:val="24"/>
        </w:rPr>
        <w:br/>
        <w:t xml:space="preserve">Mennyiben feleltethetők meg egy speciális ágazat, azaz a futball versenyképességének mérésére az általános vállalati versenyképességi modellek?</w:t>
      </w:r>
      <w:r>
        <w:rPr>
          <w:color w:val="000000"/>
          <w:sz w:val="24"/>
          <w:szCs w:val="24"/>
        </w:rPr>
        <w:br/>
        <w:t xml:space="preserve">Milyen modellel lenne mérhető a labdarúgás sportágazat versenyképessége?</w:t>
      </w:r>
      <w:r>
        <w:rPr>
          <w:color w:val="000000"/>
          <w:sz w:val="24"/>
          <w:szCs w:val="24"/>
        </w:rPr>
        <w:br/>
        <w:t xml:space="preserve">Van-e befolyása a földrajzi elhelyezkedésnek a sikeres működésben?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elméleti részében áttekintem magát a versenyképességet, valamint a hozzá szorosan kapcsolódó kifejezések fogalmát. Ezt követően megvizsgálom mely tényezők fejtik ki hatásukat a versenyképességre mind regionális, mind vállalati szinten. Felsorakoztatok versenyképességi módszereket mindkét szegmensben, melyhez segítségemre van az országos szintű fejlettség, versenyképesség mérésnek fejlődéséről, a Magyar Nemzeti Bank versenyképességi méréséről, a Versenyképességi Indexről, valamint Kisvállalati Versenyképességi Indexről szóló tanulmányok.</w:t>
      </w:r>
      <w:r>
        <w:rPr>
          <w:color w:val="000000"/>
          <w:sz w:val="24"/>
          <w:szCs w:val="24"/>
        </w:rPr>
        <w:br/>
        <w:t xml:space="preserve">Áttekintem a futball, mint sportág versenyképességi helyzetét hazai viszonylatban, majd nemzetközi kitekintőt is teszek a teljesebb kép bemutatása érdekében. Fontos elemezni, hogy került az eleinte csak szórakozásnak induló sportokba az üzlet. Nemzetközi szintéren a híres angol labdarúgást vizsgálom, onnan is kiemelkedő Manchester United példáján keresztül tekintem át milyen tényezők alkotják a versenyképességének alapjait. Ezt követően a magyar futballt vizsgálom átfogóan, hol áll most hazánk a nemzetközi csapatokhoz viszonyítva.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Empirikus elemzésem hazánk két csapatára koncentrálódik. A végbemenő átalakulásnak köszönhetően a fókusz úgy tűnik egyre inkább a fővárosi csapatokon van. Ehhez a vizsgálathoz egy vidéki, a ZTE FC és kontrasztként egy fővárosi csapat, a Ferencvárosi TC klubot vizsgálom annak érdekében, hogy a kutatáshoz kapcsolódóan meghatározott kérdéseimre választ kapjak.</w:t>
      </w:r>
      <w:r>
        <w:rPr>
          <w:color w:val="000000"/>
          <w:sz w:val="24"/>
          <w:szCs w:val="24"/>
        </w:rPr>
        <w:br/>
        <w:t xml:space="preserve">Vizsgálatommal szeretném a hazai futball egy új szegmensét kinyitni és megfelelő javaslatokat adni a sikeres működést okozó faktorok és a gyengeségeket okozó kockázati tényezők kiemelésével a versenyképesség mérésére ebben az ágazatban.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929363">
    <w:multiLevelType w:val="hybridMultilevel"/>
    <w:lvl w:ilvl="0" w:tplc="431502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929363">
    <w:abstractNumId w:val="8292936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96979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