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FLÓRA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frksflora@gmail.com</w:t>
            </w:r>
            <w:r w:rsidRPr="002361E2">
              <w:rPr>
                <w:i/>
              </w:rPr>
              <w:br/>
            </w:r>
            <w:r w:rsidR="00A96AEC">
              <w:t>Pénzügy és számvitel alapképzés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Vírusosan mennyit fogyasztunk? Az élelmiszer-kiskereskedelem helyzete a válság alatt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2019 végén Kínából kitört koronavírus-járvány és a vírusnak köszönhető válság a gazdaság minden szereplőjére hatással volt. Kutatásom középpontjában a háztartások fogyasztásában bekövetkezett változások megfigyelése áll a kiskereskedelmi szektor vizsgálatán keresztül.</w:t>
      </w:r>
      <w:r>
        <w:rPr>
          <w:color w:val="000000"/>
          <w:sz w:val="24"/>
          <w:szCs w:val="24"/>
        </w:rPr>
        <w:br/>
        <w:t xml:space="preserve">A kutatás fő kérdése az, hogy megtudjam, miként változott a fogyasztásunk a járványhelyzet következtében az élelmiszer-kiskereskedelemmel foglalkozó vállalkozások helyzetelemzésén keresztül nézve. Kiemelném, hogy a kutatásom kifejezetten vállalkozási oldalról vizsgálódik a 2018 és 2020 közötti időszakban azok teljesítményének mérésén keresztül. A kutatás megkezdése előtt feltételeztem, hogy a pandémia eddigi időszakában az élelmiszer jellegű fogyasztás visszaszorul, mivel például a jövedelmek csökkentek (pl. elbocsátások, fizetés nélküli szabadság stb. miatt), ezáltal a vizsgált vállalkozói szektor helyzete is romlott.</w:t>
      </w:r>
      <w:r>
        <w:rPr>
          <w:color w:val="000000"/>
          <w:sz w:val="24"/>
          <w:szCs w:val="24"/>
        </w:rPr>
        <w:br/>
        <w:t xml:space="preserve">Feltételezéseim alapján az alábbi hipotéziseket állítottam fel, melyek teljesülését vizsgáltam meg:</w:t>
      </w:r>
      <w:r>
        <w:rPr>
          <w:color w:val="000000"/>
          <w:sz w:val="24"/>
          <w:szCs w:val="24"/>
        </w:rPr>
        <w:br/>
        <w:t xml:space="preserve">H1: A pandémia időszakában a vizsgált élelmiszer-kiskereskedelemmel foglalkozó vállalkozások forgalma csökkenő tendenciájú.</w:t>
      </w:r>
      <w:r>
        <w:rPr>
          <w:color w:val="000000"/>
          <w:sz w:val="24"/>
          <w:szCs w:val="24"/>
        </w:rPr>
        <w:br/>
        <w:t xml:space="preserve">H2: A pandémia időszakában a vizsgált élelmiszer-kiskereskedelemmel foglalkozó vállalkozások rentabilitása romló tendenciájú.</w:t>
      </w:r>
      <w:r>
        <w:rPr>
          <w:color w:val="000000"/>
          <w:sz w:val="24"/>
          <w:szCs w:val="24"/>
        </w:rPr>
        <w:br/>
        <w:t xml:space="preserve">H3: A pandémia időszakában a vizsgált élelmiszer-kiskereskedelemmel foglalkozó vállalkozások termelékenysége/hatékonysága szintén romló tendenciát mutat.</w:t>
      </w:r>
      <w:r>
        <w:rPr>
          <w:color w:val="000000"/>
          <w:sz w:val="24"/>
          <w:szCs w:val="24"/>
        </w:rPr>
        <w:br/>
        <w:t xml:space="preserve">H4: A vizsgált időszakban a vállalkozások piaci pozíciója változott.</w:t>
      </w:r>
      <w:r>
        <w:rPr>
          <w:color w:val="000000"/>
          <w:sz w:val="24"/>
          <w:szCs w:val="24"/>
        </w:rPr>
        <w:br/>
        <w:t xml:space="preserve">A hipotéziseim igazolására a legnagyobb, hazánkban országos lefedettséggel rendelkező kiskereskedelmi-üzletláncok helyzetét vizsgálom meg forgalom, rentabilitás, termelékenység és hatékonyság szempontjából.</w:t>
      </w:r>
      <w:r>
        <w:rPr>
          <w:color w:val="000000"/>
          <w:sz w:val="24"/>
          <w:szCs w:val="24"/>
        </w:rPr>
        <w:br/>
        <w:t xml:space="preserve">A témafeldolgozást elméleti megalapozással indítottam, amelyben a kiskereskedelmi, majd bővebben az élelmiszer-kiskereskedelmi szektort jellemzem és mutatom be. Az empirikus kutatási rész az általam végzett mérésekből adódó számításokból, a piaci pozícionálás metódusának meghatározásából és megalkotásából tevődik össze. Az adatok feldolgozását pénzügyi-statisztikai módszerekkel végzem el (mutatószámok, trendek, felbontás módszere stb.), melyhez az MS Excel programot, illetve annak adatelemzési (pl. korrelációanalízis) lehetőségeit használom.</w:t>
      </w:r>
      <w:r>
        <w:rPr>
          <w:color w:val="000000"/>
          <w:sz w:val="24"/>
          <w:szCs w:val="24"/>
        </w:rPr>
        <w:br/>
        <w:t xml:space="preserve">A kutatásom eredményei, megállapításai hozzájárulhatnak egy jelenlegihez hasonló krízishelyzet során megjelenő hatások kimutatásához, értelmezéséhez. Kutatásommal továbbá gazdagítani kívánom a témában fellelhető kutatások, tanulmányok körét.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21463">
    <w:multiLevelType w:val="hybridMultilevel"/>
    <w:lvl w:ilvl="0" w:tplc="21167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21463">
    <w:abstractNumId w:val="36821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786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