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HESZBERGER FATIME</w:t>
            </w:r>
          </w:p>
          <w:p w:rsidR="00C275A3" w:rsidRDefault="00186641" w:rsidP="00C275A3">
            <w:pPr>
              <w:pStyle w:val="Hallgatokepzes"/>
            </w:pPr>
            <w:r w:rsidRPr="002361E2">
              <w:rPr>
                <w:i/>
              </w:rPr>
              <w:t>heszberger.fatime@gmail.com</w:t>
            </w:r>
            <w:r w:rsidRPr="002361E2">
              <w:rPr>
                <w:i/>
              </w:rPr>
              <w:br/>
            </w:r>
            <w:r w:rsidR="00A96AEC">
              <w:t>Klinikai és Egészségpszichológiai Kar</w:t>
            </w:r>
            <w:r w:rsidR="00A96AEC">
              <w:br/>
            </w:r>
            <w:r w:rsidR="00E77B23">
              <w:t>MA, 3. félév</w:t>
            </w:r>
          </w:p>
          <w:p w:rsidR="00C265CE" w:rsidRPr="009E5FF1" w:rsidRDefault="00E77B23" w:rsidP="009763E0">
            <w:pPr>
              <w:pStyle w:val="Hallgatointezmeny-kar"/>
              <w:rPr>
                <w:b/>
                <w:caps/>
              </w:rPr>
            </w:pPr>
            <w:r>
              <w:t>Eötvös Loránd Tudományegyetem</w:t>
            </w:r>
            <w:r w:rsidR="00C275A3">
              <w:br/>
            </w:r>
            <w:r w:rsidR="00DB4822">
              <w:t>Pedagógiai és Pszichológiai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Németh Dezső</w:t>
            </w:r>
          </w:p>
          <w:p w:rsidR="00DB4822" w:rsidRDefault="00DB4822" w:rsidP="009763E0">
            <w:pPr>
              <w:pStyle w:val="Konzulensektitulus"/>
            </w:pPr>
            <w:r w:rsidRPr="00DB4822">
              <w:t>egyetemi tanár, ELTE PPK</w:t>
            </w:r>
          </w:p>
        </w:tc>
      </w:tr>
      <w:tr w:rsidR="00DB4822" w:rsidTr="00DB4822">
        <w:tc>
          <w:tcPr>
            <w:tcW w:w="9854" w:type="dxa"/>
          </w:tcPr>
          <w:p w:rsidR="00DB4822" w:rsidRPr="00DB4822" w:rsidRDefault="00DB4822" w:rsidP="009763E0">
            <w:pPr>
              <w:pStyle w:val="Konzulenseknev"/>
            </w:pPr>
            <w:r w:rsidRPr="00DB4822">
              <w:t>Tóth-Fáber Eszter</w:t>
            </w:r>
          </w:p>
          <w:p w:rsidR="00DB4822" w:rsidRDefault="00DB4822" w:rsidP="009763E0">
            <w:pPr>
              <w:pStyle w:val="Konzulensektitulus"/>
            </w:pPr>
            <w:r w:rsidRPr="00DB4822">
              <w:t>PhD hallgató,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Perceptuális összekapcsolási folyamatok Gilles de la Tourette szindrómában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Gilles de la Tourette (GTS) egy neuropszichiátriai fejlődési zavar, amit 18 éves kor előtt megjelenő, különböző motoros és vokális tikkek, vagyis mozgások és hangadások tartós fennállása jellemez (Amerikai Pszichiátriai Társaság, 2013). A GTS-re jellemző kognitív és neuroanatómiai eltéréseket sok kutatás alátámasztja, de egyelőre nincs egy átfogó elméleti keret, ami ezek által magyarázatot tudna adni a szindrómával járó tünetek kialakulására. Egyre növekszik azon eredmények száma, melyek szerint erre alkalmas lehet az eseménykódolási elmélet (Theory of Event Coding; TEC) (Hommel, Musseler, Aschersleben, &amp; Prinz, 2001). Eszerint az észlelt tárgyak tulajdonságai tárgyfájlokként, a cselekvések tulajdonságai cselekvésfájlokként tárolódnak, ezek összekapcsolódva pedig eseményfájlokként alkotnak mentális reprezentációt. GTS-ben jellemzőek a tikkeket megelőző kellemetlen késztetések (Kwak, Dat Vuong, &amp; Jankovic, 2003), amelyek a tikk elvégzésével átmenetileg elmúlnak, csökkennek (Brandt, Beck, és mtsai., 2016). Eddigi kutatások alapján feltételezhető, hogy a tikkek a késztetésekkel olyan eseményfájlokat reprezentálnak, amelyeket rendellenesen erős percepció-cselekvés összekapcsolás jellemez (Beste &amp; Münchau, 2018). Ezen folyamatokban a perceptuális aspektus, a szenzoros feldolgozás fontos szerepet játszik, és számos kutatás alapján ez GTS-ben eltérő a neurotipikus populációhoz képest (Buse, Beste, Herrmann, &amp; Roessner, 2016). Jelen pályamunka a perceptuális összekapcsolás eltéréseit szeretné feltérképezni. A vizsgálatban 19, 9 és 18 év közötti GTS-sel élő, és hozzájuk korban és nemben illesztett 19 tipikusan fejlődő gyerek vett részt. A perceptuális összekapcsolási folyamatok vizsgálatához az S-S feladatot (Colzato &amp; Hommel, 2004) használtuk. Korábbi, felnőttekkel végzett kutatásokkal ellentétben sem a pontosság, sem a reakcióidő nem különböztek szignifikánsan a GTS-sel élő és tipikusan fejlődő résztvevők csoportjában, vagyis az eredmények nem támasztották alá azt a feltételezést, hogy a perceptuális összekapcsolási folyamatok gyengébbek lennének a GTS-sel élő gyerekek esetében. Az eredményekre magyarázatot nyújthat, hogy a felnőtt korban fennmaradt GTS nem feltétlenül reprezentatív a GTS-sel élő gyerekekre nézve (Robertson, 2015), érdemes lehet longitudinális kutatással is vizsgálni a perceptuális folyamatokat GTS-ben. Továbbá az is elképzelhető, hogy az eseménykódolási elmélet csak részben nyújt magyarázatot a szindrómával járó jelenségekre.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162034">
    <w:multiLevelType w:val="hybridMultilevel"/>
    <w:lvl w:ilvl="0" w:tplc="72664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162034">
    <w:abstractNumId w:val="281620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94421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