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brtkriszti@gmail.com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PESTHY ZSUZSANNA VIKTÓRIA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zsuszty@gmail.com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 Bernadette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egyetemi tanár és tanszékvezető,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kutatócsoport vezető,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végrehajtó funkciók szelektív alulműködése munkafüggőség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munkafüggő személyeknek olyan túlzott mértékben, kényszeresen szükségük van a munkavégzésre, hogy ez életük több területén zavart okoz. Ugyan egyre több kutatás foglalkozik a témával, továbbra is jóval kevesebbet tudunk róla, mint más függőségekről. Kérdőíves kutatások alapján a munkafüggőség kognitív profilját a kényszeresség és az impulzivitás jellemzi, azonban eddig még a végrehajtó funkciók és a munkafüggőség kapcsolatát nem vizsgálták.</w:t>
      </w:r>
      <w:r>
        <w:rPr>
          <w:color w:val="000000"/>
          <w:sz w:val="24"/>
          <w:szCs w:val="24"/>
        </w:rPr>
        <w:br/>
        <w:t xml:space="preserve">A kutatásban 54 fő vett részt (átlagéletkor=39,81 év, SD=8,15; 40,74% férfi), akik egy-egy kétórás vizsgálati alkalom során végrehajtó funkciók működését mérő feladatokat hajtottak végre: a Wisconsin Kártyaszortírozási Tesztet (Wisconsin Card Sorting Test, WCST), a szám- és számlálási terjedelem feladatokat, az N-Vissza és a Go/No-Go. Továbbá kitöltötték a Munkafüggőség Rizikója Tesztet, mely alapján alacsony és magas kockázatú csoportokra osztottuk őket.</w:t>
      </w:r>
      <w:r>
        <w:rPr>
          <w:color w:val="000000"/>
          <w:sz w:val="24"/>
          <w:szCs w:val="24"/>
        </w:rPr>
        <w:br/>
        <w:t xml:space="preserve">Eredményeink szerint a magas kockázatú munkafüggőségi csoport több perszeveratív hibát vétett a kognitív flexibilitást mérő WCST feladatban és rosszabbul teljesítettek a számlálási terjedelem feladatban és a 2-Vissza feladatban a téves riasztásokra szignifikánsan gyorsabb reakcióidővel reagáltak az alacsony kockázatú csoporthoz képest. A többi teszten nem találtunk a csoportok között szignifikáns különbséget.</w:t>
      </w:r>
      <w:r>
        <w:rPr>
          <w:color w:val="000000"/>
          <w:sz w:val="24"/>
          <w:szCs w:val="24"/>
        </w:rPr>
        <w:br/>
        <w:t xml:space="preserve">Az eredmények alapján a magas kockázatú munkafüggőségi csoportnál a végrehajtó funkciók szelektív alulműködése figyelhető meg. Elképzelhető, hogy a gyengébb kognitív flexibilitás állhat annak hátterében, hogy a munkafüggőségben érintett személyek kevésbé tudnak kiszakadni a munkából, jobban leragadnak egy-egy munkafolyamatnál. Gyengébb munkamemória-kapacitást is találtunk náluk, ami azzal állhat kapcsolatban, hogy a munkafüggő személyek intenzív munkavégzése sok esetben kimerültséghez, kiégéshez vezethet, amely hatással van a munkában való teljesítményükre. A gátlás érintettségét nem találtuk, így valószínűleg ez a funkció kevésbé játszik szerepet a munkafüggőség megjelenésében.</w:t>
      </w:r>
      <w:r>
        <w:rPr>
          <w:color w:val="000000"/>
          <w:sz w:val="24"/>
          <w:szCs w:val="24"/>
        </w:rPr>
        <w:br/>
        <w:t xml:space="preserve">Eredményeink segíthetnek mélyebben megérteni a munkafüggő személyek gondolkodását, és a jövőben hozzájárulhatnak a munkafüggőség neurokognitív hátterének megértéséhez, illetve új diagnosztikus és terápiás eljárások kidolgozásához.</w:t>
      </w:r>
      <w:r>
        <w:rPr>
          <w:color w:val="000000"/>
          <w:sz w:val="24"/>
          <w:szCs w:val="24"/>
        </w:rPr>
        <w:br/>
        <w:t xml:space="preserve">A kutatásban mindketten kutatási asszisztensként dolgozunk: feladataink közé tartozik a résztvevőkkel való kapcsolatfelvétel és kommunikáció, az adatfelvétel és az adminisztráció. Az eredmények feldolgozását és az ebből készült munkát önállóan végeztük.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53559">
    <w:multiLevelType w:val="hybridMultilevel"/>
    <w:lvl w:ilvl="0" w:tplc="98089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53559">
    <w:abstractNumId w:val="71153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874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