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szabo.adam.96@gmail.com</w:t>
            </w:r>
            <w:r w:rsidRPr="002361E2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 Dávid Szabó,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Munkahelyi motivációs tényezők nemzedékek közt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témája a munkahelyi motivációs tényezők nemzedékek közt. Munkánk első feladata az volt, hogy kellő elméleti hátteret biztosítsunk a munkának. Első sorban ismertettük, hogy mi is a motiváció alap definíciója és milyen szóból ered, majd rátértünk a motivációs elméletekre.</w:t>
      </w:r>
      <w:r>
        <w:rPr>
          <w:color w:val="000000"/>
          <w:sz w:val="24"/>
          <w:szCs w:val="24"/>
        </w:rPr>
        <w:br/>
        <w:t xml:space="preserve">Felkutattuk a motivációs elméletek legismertebb és legnagyobb elméleteit. Először Maslow féle hierarchiaszükséglet elméletével foglalkoztunk, majd áttértünk Herzberg kéttényezős elméletére, ahol tisztáztuk a higiéniás tényezőket és a motivátorok jelentését. Következőnek megemlítettük Hunt célkitűzés elméletét, majd pedig közös munkáját Alderferrel akivel kibővítették Maslow elméletét. A soron következő elméletünk Adams méltányossági elmélete volt.</w:t>
      </w:r>
      <w:r>
        <w:rPr>
          <w:color w:val="000000"/>
          <w:sz w:val="24"/>
          <w:szCs w:val="24"/>
        </w:rPr>
        <w:br/>
        <w:t xml:space="preserve">A motivációs elméletek után rátértünk a generációk jellemzéseire és felosztására. A világon élő hat generációból mi csak néggyel foglalkoztunk, amelyek a: Baby boomer, X generáció, Y generáció és a Z generáció.</w:t>
      </w:r>
      <w:r>
        <w:rPr>
          <w:color w:val="000000"/>
          <w:sz w:val="24"/>
          <w:szCs w:val="24"/>
        </w:rPr>
        <w:br/>
        <w:t xml:space="preserve">Ezt követően rátértünk a dolgozat céljára. Fő célunknak azt tűztük ki, hogy találhassunk egy olyan motivációs eszközt vagy eszközöket, amik a lehető leghatékonyabban motiválják minden nemzedék résztvevőit a munkájukban.</w:t>
      </w:r>
      <w:r>
        <w:rPr>
          <w:color w:val="000000"/>
          <w:sz w:val="24"/>
          <w:szCs w:val="24"/>
        </w:rPr>
        <w:br/>
        <w:t xml:space="preserve">Céljaink megfogalmazása után rátértünk a szakdolgozatunk kutatásának módszertanára és módszerére, majd a gyakorlati részben elemeztük a beérkezett válaszokat és könnyen értelmezhető táblázatokba vagy ábrákba rendeztük őket. Minden ábrához és táblázathoz mellékeltünk egy leírást.</w:t>
      </w:r>
      <w:r>
        <w:rPr>
          <w:color w:val="000000"/>
          <w:sz w:val="24"/>
          <w:szCs w:val="24"/>
        </w:rPr>
        <w:br/>
        <w:t xml:space="preserve">Végezetül levontuk az adatokból következtetéseinket. A következtetések végén összevetettük az elméletet az adatokkal és javaslatot tettünk a vállalati vezetők számára milyen motivációs elméleteket érdemes szem előtt tartaniuk munkavállalóik motiválására.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48299">
    <w:multiLevelType w:val="hybridMultilevel"/>
    <w:lvl w:ilvl="0" w:tplc="97236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48299">
    <w:abstractNumId w:val="677482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786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