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PENCZI ANDREA FELICIA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andreapenczi.tkd@gmail.com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Kelemen-Erdős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 generáció online vásárlói élménye a hazai sportpiacon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nagyobb figyelmet kap a fogyasztói piacokon is megjelenő Z generáció. A digitális nemzedék vásárlói élményeinek összetevőit és befolyásoló tényezőit kifejezetten a sportpiacra fókuszálva azonban korábbi tanulmányok nem vizsgálták.</w:t>
      </w:r>
      <w:r>
        <w:rPr>
          <w:color w:val="000000"/>
          <w:sz w:val="24"/>
          <w:szCs w:val="24"/>
        </w:rPr>
        <w:br/>
        <w:t xml:space="preserve">Célkitűzésem ezen hiányosság pótlása, továbbá a korosztály elérésére legalkalmasabb módszerek feltárása, mely segítségül szolgálhat mindazon sportpiaci résztvevőknek, akik a jövőben szeretnék ezt a célcsoportot hatékonyan megszólítani és maguk mellé állítani. A szakirodalom feldolgozás mellett, fókuszcsoportos interjúkat és online kérdőíves megkérdezést alkalmaztam, illetve ezeken túlmenően innovatív módon Instagramon „természetes közegükben” is sikerült megszólítani a net generáció tagjait. </w:t>
      </w:r>
      <w:r>
        <w:rPr>
          <w:color w:val="000000"/>
          <w:sz w:val="24"/>
          <w:szCs w:val="24"/>
        </w:rPr>
        <w:br/>
        <w:t xml:space="preserve">A kutatás eredményeként elmondható, hogy a Z generáció egy jól informált, összetett és sokoldalú fogyasztói szegmens, akiknek tagjai nem félnek hangot adni a véleményeiknek hatást gyakorolva ezzel a többi generációra is. A social média központúságuknak, valamint a köreikben nagy népszerűségnek örvendő influencer és TikToker jelenségeknek köszönhetően, ezeken a felületeken a legfogékonyabbak a marketingtartalmak befogadására, melyben szerepet játszik az is, hogy többségük mobiltelefonon nem használ hirdetésblokkoló kiegészítőket. Számukra a minőség, az ár-érték arány, a nyomon követhetőség, a weboldal igényessége és kezelhetősége alapvető elvárásnak számít, így az ügyfélélmény ezeken túlmenően kezdődik. Ugyanakkor érzékenyek a személyes interakciókat igénylő folyamatokra, így a megbecsülés, a törődés, a megfelelő kommunikáció és a személyre szabott ajánlatok kulcsfontosságúak lehetnek a vásárlás élménnyé válásához.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10212">
    <w:multiLevelType w:val="hybridMultilevel"/>
    <w:lvl w:ilvl="0" w:tplc="65819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10212">
    <w:abstractNumId w:val="922102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524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