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kamilla.juhas@gmail.com</w:t>
            </w:r>
            <w:r w:rsidRPr="002361E2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Radiológus rezidens orvos,  PTE KK Orvosi Képalkotó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Radiológus szakorvos, tanszékvezető,  PTE KK Orvosi Képalkotó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NEUROINTERVENCIÓT KÖVETŐ POST-THROMBECTOMIÁS SZÖVŐDMÉNYEK DIFFERENCIÁLDIAGNOSZTIKÁJA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Az ischaemiás stroke endovasculáris terápiájának lehetséges szövődménye a vérzéses transzformáció. Ennek legsúlyosabb formája, a vérömleny kialakulása, a jelenleg rutinszerűen kontrollként alkalmazott CT-vel jól felismerhető. A kevésbé súlyos vérzésformák, mint a diffúz petechiális és mikroszkopikus vérzések azonban CT-n vagy nem detektálhatók, vagy a thrombectomia során alkalmazott jódos kontrasztanyag extravasatiojától nehezen elkülöníthetők.</w:t>
      </w:r>
      <w:r>
        <w:rPr>
          <w:color w:val="000000"/>
          <w:sz w:val="24"/>
          <w:szCs w:val="24"/>
        </w:rPr>
        <w:br/>
        <w:t xml:space="preserve">Célunk a post-thrombectomiás vérzések e diszkrétebb formájának kimutatása MR-rel, és előfordulásának, valamint klinikai tényezőkkel való összefüggésének vizsgálata.</w:t>
      </w:r>
      <w:r>
        <w:rPr>
          <w:color w:val="000000"/>
          <w:sz w:val="24"/>
          <w:szCs w:val="24"/>
        </w:rPr>
        <w:br/>
        <w:t xml:space="preserve">Adatok és módszerek:</w:t>
      </w:r>
      <w:r>
        <w:rPr>
          <w:color w:val="000000"/>
          <w:sz w:val="24"/>
          <w:szCs w:val="24"/>
        </w:rPr>
        <w:br/>
        <w:t xml:space="preserve">Retrospektív vizsgálatunkba 75 post-thrombectomiás MR-en átesett beteget vontunk be a PTE KK OKK rendszeréből (2018.07.05-2019.05.23). Vérzést jelző hypointenzitást 33 esetben tapasztaltunk, melyek döntően diffúz petechiális vérzések voltak (n=27). A betegek általános klinikai paraméterei, vasculáris rizikófaktorai, stroke-ra vonatkozó paraméterei (ASPECT, NIHSS, TICI és NTR) az eMedSol-ból kerültek kigyűjtésre, hiányos adatok esetén a betegek kizárásra kerültek. A várt összefüggések feltárására Khí négyzet- és kétmintás T próbát, Mann-Whitney tesztet, valamint ROC analízist alkalmaztunk (MedCalc 19.7.2).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összes vérzéstípust együttesen vizsgálva (P=0,034), valamint csak a petechiális vérzéseket figyelembe véve is (p=0,014) a kiindulási ischaemia kiterjedése szignifikánsan nagyobb a vérzést mutató csoportban (ASPECT medián=8), mint a vérzést nem mutató csoportban (ASPECT medián=9,5). Továbbá, a ROC görbe alapján az ASPECT ≤ 8 határérték 52%-os szenzitivitással és 76,7%-os specificitással képes megjósolni a petechiális vérzés megjelenését.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thrombectomia szövődményeként létrejövő vérzés, különösen a diffúz petechiális típus előrejelzésében eredményes tényező lehet az ASPECT ≤ 8 határérték, mely esetben a fokozott kockázat miatt, a megbízható kimutatás érdekében MR vizsgálat javasolható.</w:t>
      </w:r>
      <w:r>
        <w:rPr>
          <w:color w:val="000000"/>
          <w:sz w:val="24"/>
          <w:szCs w:val="24"/>
        </w:rPr>
        <w:br/>
        <w:t xml:space="preserve">Kulcsszavak:</w:t>
      </w:r>
      <w:r>
        <w:rPr>
          <w:color w:val="000000"/>
          <w:sz w:val="24"/>
          <w:szCs w:val="24"/>
        </w:rPr>
        <w:br/>
        <w:t xml:space="preserve">Thrombectomia, intracerebrális vérzés, extravasatio, SWI, ASPECT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23527">
    <w:multiLevelType w:val="hybridMultilevel"/>
    <w:lvl w:ilvl="0" w:tplc="39791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23527">
    <w:abstractNumId w:val="75023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054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