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BORBÉLY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petraborbely1998@gmail.com</w:t>
            </w:r>
            <w:r w:rsidRPr="002361E2">
              <w:rPr>
                <w:i/>
              </w:rPr>
              <w:br/>
            </w:r>
            <w:r w:rsidR="00A96AEC">
              <w:t>orvos diagnosztikai analitikus 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Stromájer- Rácz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Csöndör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Akut stressz mérése e-sport játékosok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Kutatásunkban vizsgáltuk az e-sport, mint mentális akut stressz tevékenység,</w:t>
      </w:r>
      <w:r>
        <w:rPr>
          <w:color w:val="000000"/>
          <w:sz w:val="24"/>
          <w:szCs w:val="24"/>
        </w:rPr>
        <w:br/>
        <w:t xml:space="preserve">szervezetre gyakorolt hatását. A stressz szint méréséhez a kortizol hormon koncentrációjának</w:t>
      </w:r>
      <w:r>
        <w:rPr>
          <w:color w:val="000000"/>
          <w:sz w:val="24"/>
          <w:szCs w:val="24"/>
        </w:rPr>
        <w:br/>
        <w:t xml:space="preserve">meghatározását választottuk. A szteroid hormon vizsgálata mellett tanulmányoztuk a</w:t>
      </w:r>
      <w:r>
        <w:rPr>
          <w:color w:val="000000"/>
          <w:sz w:val="24"/>
          <w:szCs w:val="24"/>
        </w:rPr>
        <w:br/>
        <w:t xml:space="preserve">pulzus paramétereket is a játékidő alatt, illetve a játékosok függőségi kérdőívet töltöttek ki.</w:t>
      </w:r>
      <w:r>
        <w:rPr>
          <w:color w:val="000000"/>
          <w:sz w:val="24"/>
          <w:szCs w:val="24"/>
        </w:rPr>
        <w:br/>
        <w:t xml:space="preserve">Célunk volt bebizonyítani, hogy a kortizol hormon koncentrációja növekedést mutat az e-</w:t>
      </w:r>
      <w:r>
        <w:rPr>
          <w:color w:val="000000"/>
          <w:sz w:val="24"/>
          <w:szCs w:val="24"/>
        </w:rPr>
        <w:br/>
        <w:t xml:space="preserve">sport tevékenység alatt, mely korrelációban van az akut stressz szinttel. Továbbá a kapott eredményeinkkel célunk bizonyítani az összefüggést a függőségi kérdőívek és a nyál kortizol szintjének koncentrációja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Anyagok és módszerek: A kortizol szint meghatározásához nyál mintát használtunk a non-</w:t>
      </w:r>
      <w:r>
        <w:rPr>
          <w:color w:val="000000"/>
          <w:sz w:val="24"/>
          <w:szCs w:val="24"/>
        </w:rPr>
        <w:br/>
        <w:t xml:space="preserve">invazivitása miatt. A játékosoktól e-sport tevékenység során gyűjtöttük a nyálmintákat különböző időpontokban: a játék</w:t>
      </w:r>
      <w:r>
        <w:rPr>
          <w:color w:val="000000"/>
          <w:sz w:val="24"/>
          <w:szCs w:val="24"/>
        </w:rPr>
        <w:br/>
        <w:t xml:space="preserve">kezdetekor, játék közben, játék után közvetlenül, illetve a játék befejezte után 30 perccel. A</w:t>
      </w:r>
      <w:r>
        <w:rPr>
          <w:color w:val="000000"/>
          <w:sz w:val="24"/>
          <w:szCs w:val="24"/>
        </w:rPr>
        <w:br/>
        <w:t xml:space="preserve">vizsgálatunk során 5 játékos nyálmintáit gyűjtöttük, mérés előtt 2 percig 1000 fordulaton</w:t>
      </w:r>
      <w:r>
        <w:rPr>
          <w:color w:val="000000"/>
          <w:sz w:val="24"/>
          <w:szCs w:val="24"/>
        </w:rPr>
        <w:br/>
        <w:t xml:space="preserve">centrifugáltuk, majd enzimkapcsolt immunszorbensassay technikával (ELISA) vizsgáltunk.</w:t>
      </w:r>
      <w:r>
        <w:rPr>
          <w:color w:val="000000"/>
          <w:sz w:val="24"/>
          <w:szCs w:val="24"/>
        </w:rPr>
        <w:br/>
        <w:t xml:space="preserve">Statisztikai próbaként Shapiro-Wilk tesztet és a Kologmorov-Szmirov próbát alkalmaztunk a</w:t>
      </w:r>
      <w:r>
        <w:rPr>
          <w:color w:val="000000"/>
          <w:sz w:val="24"/>
          <w:szCs w:val="24"/>
        </w:rPr>
        <w:br/>
        <w:t xml:space="preserve">normalitás vizsgálatához. Az eredmények kiértékeléséhez Wilcoxon próbát alkalmaztunk, az</w:t>
      </w:r>
      <w:r>
        <w:rPr>
          <w:color w:val="000000"/>
          <w:sz w:val="24"/>
          <w:szCs w:val="24"/>
        </w:rPr>
        <w:br/>
        <w:t xml:space="preserve">összefüggéseket korreláció analízissel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eredményeket egyénenként vizsgáltuk és hasonlítottük össze. A szteroid</w:t>
      </w:r>
      <w:r>
        <w:rPr>
          <w:color w:val="000000"/>
          <w:sz w:val="24"/>
          <w:szCs w:val="24"/>
        </w:rPr>
        <w:br/>
        <w:t xml:space="preserve">koncentrációja változott a meccs különböző fázisaiban, azonban a kapott eredmények nem</w:t>
      </w:r>
      <w:r>
        <w:rPr>
          <w:color w:val="000000"/>
          <w:sz w:val="24"/>
          <w:szCs w:val="24"/>
        </w:rPr>
        <w:br/>
        <w:t xml:space="preserve">voltak szignifikánsak. Az e-sport tevékenységre a szervezet egyértelműen válaszol a kortizol</w:t>
      </w:r>
      <w:r>
        <w:rPr>
          <w:color w:val="000000"/>
          <w:sz w:val="24"/>
          <w:szCs w:val="24"/>
        </w:rPr>
        <w:br/>
        <w:t xml:space="preserve">hormon koncentrációjának változásával, azonban általános kijelentéseket nem</w:t>
      </w:r>
      <w:r>
        <w:rPr>
          <w:color w:val="000000"/>
          <w:sz w:val="24"/>
          <w:szCs w:val="24"/>
        </w:rPr>
        <w:br/>
        <w:t xml:space="preserve">tudtunk megállapítani. A vizsgált populációban a pulzus és függőségi kérdőív (IGD-20) és a</w:t>
      </w:r>
      <w:r>
        <w:rPr>
          <w:color w:val="000000"/>
          <w:sz w:val="24"/>
          <w:szCs w:val="24"/>
        </w:rPr>
        <w:br/>
        <w:t xml:space="preserve">kortizol koncentrációja között nem találtunk összefüggést.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 kapott adatok nagyfokú változatosságát a szteroid hormonok</w:t>
      </w:r>
      <w:r>
        <w:rPr>
          <w:color w:val="000000"/>
          <w:sz w:val="24"/>
          <w:szCs w:val="24"/>
        </w:rPr>
        <w:br/>
        <w:t xml:space="preserve">változékonysága és az egyéni variabilitásnak tulajdonítjuk. Az adatainkból arra tudtunk</w:t>
      </w:r>
      <w:r>
        <w:rPr>
          <w:color w:val="000000"/>
          <w:sz w:val="24"/>
          <w:szCs w:val="24"/>
        </w:rPr>
        <w:br/>
        <w:t xml:space="preserve">következtetni, hogy a kortizol értékek változnak, ellenben általános érvényű következtetést</w:t>
      </w:r>
      <w:r>
        <w:rPr>
          <w:color w:val="000000"/>
          <w:sz w:val="24"/>
          <w:szCs w:val="24"/>
        </w:rPr>
        <w:br/>
        <w:t xml:space="preserve">nem tudtunk levonni. A tapasztalt változások egyénenként eltérőek voltak.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387839">
    <w:multiLevelType w:val="hybridMultilevel"/>
    <w:lvl w:ilvl="0" w:tplc="306992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387839">
    <w:abstractNumId w:val="523878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4546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