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LUKA BITRUS IJIPTIL</w:t>
            </w:r>
          </w:p>
          <w:p w:rsidR="00C275A3" w:rsidRDefault="00186641" w:rsidP="00C275A3">
            <w:pPr>
              <w:pStyle w:val="Hallgatokepzes"/>
            </w:pPr>
            <w:r w:rsidRPr="002361E2">
              <w:rPr>
                <w:i/>
              </w:rPr>
              <w:t>b.ijiptil@gmail.com</w:t>
            </w:r>
            <w:r w:rsidRPr="002361E2">
              <w:rPr>
                <w:i/>
              </w:rPr>
              <w:br/>
            </w:r>
            <w:r w:rsidR="00A96AEC">
              <w:t>Gyógytornász</w:t>
            </w:r>
            <w:r w:rsidR="00A96AEC">
              <w:br/>
            </w:r>
            <w:r w:rsidR="00E77B23">
              <w:t>BSc, 8. félév</w:t>
            </w:r>
          </w:p>
          <w:p w:rsidR="00C265CE" w:rsidRPr="009E5FF1" w:rsidRDefault="00E77B23" w:rsidP="009763E0">
            <w:pPr>
              <w:pStyle w:val="Hallgatointezmeny-kar"/>
              <w:rPr>
                <w:b/>
                <w:caps/>
              </w:rPr>
            </w:pPr>
            <w:r>
              <w:t>Pécsi Tudományegyetem</w:t>
            </w:r>
            <w:r w:rsidR="00C275A3">
              <w:br/>
            </w:r>
            <w:r w:rsidR="00DB4822">
              <w:t>Egészségtudományi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Telek Laura</w:t>
            </w:r>
          </w:p>
          <w:p w:rsidR="00DB4822" w:rsidRDefault="00DB4822" w:rsidP="009763E0">
            <w:pPr>
              <w:pStyle w:val="Konzulensektitulus"/>
            </w:pPr>
            <w:r w:rsidRPr="00DB4822">
              <w:t>szakoktató, PTE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Evaluation of the quality of life and health related status in people with knee osteoarthritis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br/>
        <w:t xml:space="preserve">Objective: The main purpose of this study was to evaluate the impact of knee osteoarthritis on the quality of life and generalhealth status among Hungarians with knee osteoarthritis.</w:t>
      </w:r>
      <w:r>
        <w:rPr>
          <w:color w:val="000000"/>
          <w:sz w:val="24"/>
          <w:szCs w:val="24"/>
        </w:rPr>
        <w:br/>
        <w:t xml:space="preserve">Materials and methods: 116 Hungarians with knee osteoarthritis were studied using the Hungarian version of KOOS, WOMAC and SF-36 questionnaires to assess their quality of life and health related status. Statistical analysis and re-coding were performed with Microsoft Excel and SPSS 25.0 software, using descriptive statistics, Spearman’s correlation, Mann- Whitney test and Kruskal-Walli’s test.</w:t>
      </w:r>
      <w:r>
        <w:rPr>
          <w:color w:val="000000"/>
          <w:sz w:val="24"/>
          <w:szCs w:val="24"/>
        </w:rPr>
        <w:br/>
        <w:t xml:space="preserve">Results: They were 116 participants included in our study, 96 females and 20 males, their mean±SD age was 53.4±7.7 years, their body mass index (BMI) mean±SD was 29±7.93 kg/m</w:t>
      </w:r>
      <w:r>
        <w:rPr>
          <w:color w:val="000000"/>
          <w:position w:val="4"/>
          <w:sz w:val="21"/>
          <w:szCs w:val="21"/>
          <w:vertAlign w:val="superscript"/>
        </w:rPr>
        <w:t xml:space="preserve">2</w:t>
      </w:r>
      <w:r>
        <w:rPr>
          <w:color w:val="000000"/>
          <w:sz w:val="24"/>
          <w:szCs w:val="24"/>
        </w:rPr>
        <w:t xml:space="preserve"> and the had the pain duration mean±SD of 11.2±10.8 years. The participants were affected with either unilateral or bilateral knee osteoarthritis and the 52% were unilaterally affected. In our analysis, the quality-of-life subscale had lower score (52.9±19.2) compared to other KOOS subscales and the energy/fatique subscale scored (55.9 ± 20.6) the lowest within the SF-36 subscales. Generally, all participants scored low according to KOOS and SF-36 while high score in case of WOMAC subscales. The scores demonstrate that our particpants with knee osteoarthritis have poor quality of life and health status. The comparison of the subscales’ scores with the age, gender, body mass index and knee affected shows higher age, female gender, higher BMI, and bi-laterality of knee affected with osteoarthritis were predictors for lower scores in KOOS and SF-36 questionnaires subscales but in case of WOMAC higher scores.</w:t>
      </w:r>
      <w:r>
        <w:rPr>
          <w:color w:val="000000"/>
          <w:sz w:val="24"/>
          <w:szCs w:val="24"/>
        </w:rPr>
        <w:br/>
        <w:t xml:space="preserve">Conclusion: Hungarians with knee osteoarthritis have relatively poor quality of life reflected mainly by the pain component of WOMAC, KOOS and SF-36 questionnaires. The health-related status (emotional problems and fatigue) were reflected by the SF-36 questionnaire. Older age group, female gender, bilateral knee osteoarthritis and obesity had reported respectively worse pain and generally poor quality of life compared to younger age group, male gender, unilateral knee osteoarthritis and normal BMI.</w:t>
      </w:r>
      <w:r>
        <w:rPr>
          <w:color w:val="000000"/>
          <w:sz w:val="24"/>
          <w:szCs w:val="24"/>
        </w:rPr>
        <w:br/>
        <w:t xml:space="preserve">Keywords: knee osteoarthritis, quality of life, KOOS, WOMAC and SF-36 questionnaires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293332">
    <w:multiLevelType w:val="hybridMultilevel"/>
    <w:lvl w:ilvl="0" w:tplc="643786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293332">
    <w:abstractNumId w:val="742933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44648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