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GERGŐ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gergomatenagy@gmail.com</w:t>
            </w:r>
            <w:r w:rsidRPr="002361E2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Soltész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adjunktus,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patujú a Wiphala ellen, avagy a bolíviai jobboldal és a moralesi szimbolika viszonya az ideiglenes Áñez-kormányzat megalakulása után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ELTE Társadalomtudományi Karának 2021. őszi TDK-konferenciáján bemutatott dolgozatom témáját a Bolíviában 2019 novemberében megalakuló ideiglenes Áñez-kormányzatban résztvevő jobboldali politikai csoportoknak az Evo Morales bolíviai elnök neve által fémjelzett időszakhoz kötődő őslakos-antikolonialista szimbolikával kapcsolatos viszonyának elemzése képezi. Munkám során – amelyben a nemzetközi kapcsolatok posztkoloniális elmélete volt segítségemre – alapvetően két főbb hipotézist kívántam igazolni.</w:t>
      </w:r>
      <w:r>
        <w:rPr>
          <w:color w:val="000000"/>
          <w:sz w:val="24"/>
          <w:szCs w:val="24"/>
        </w:rPr>
        <w:br/>
        <w:t xml:space="preserve">Egyfelől arra szándékoztam rámutatni, hogy a 2019 végén lezajlott bolíviai események bizonyos értelemben új fejezetet nyitottak az andoki ország őslakossága és kreol elitje közti több évszázados szembenállásban, s ez utóbbit túlnyomórészt a diszkurzív térbe tolták át. Másfelől az előbbi megállapításommal szoros összefüggésben azon feltételezésemet is verifikálni igyekeztem, miszerint az őslakosság nyílt elnyomása helyett/mellett ma már maga a bolíviai jobboldal is egyre határozottabban lép a szimbolikus politizálás területére.</w:t>
      </w:r>
      <w:r>
        <w:rPr>
          <w:color w:val="000000"/>
          <w:sz w:val="24"/>
          <w:szCs w:val="24"/>
        </w:rPr>
        <w:br/>
        <w:t xml:space="preserve">Mindezek fényében kutatásom nem korlátozódhatott csupán a 2019-es történésekre, ehelyett szükség volt a téma történelmi gyökereinek, valamint az általam vizsgált diszkurzív küzdelem mindkét oldalának feltérképezésére, s ennek során átfogóan elemeztem mind a moralesi szimbolika főbb jelképeit (kokalevél, Wiphala, Túpac Katari-kultusz), mind a bolíviai jobboldal három meghatározó frakcióját (neoliberális jobbközép, szeparatista és rasszista szélsőjobboldal, keresztényfundamentalisták). Munkám ezen lépéseit követően kanyarodtam rá a kutatás talán legfontosabb szakaszára, amikor is az ideiglenes Áñez-kormányzat körüli jobboldali csoportok prominenseinek a legfőbb moralesi szimbólummal, a Wiphalával kapcsolatos (2019. november 12. és 2020. január 1. közti) megnyilvánulásait vizsgáltam a plurinacionális és multikulturalista diskurzusok ütközése, illetve egy általam meghatározott, öt szempontból álló elemzési keret fényében.</w:t>
      </w:r>
      <w:r>
        <w:rPr>
          <w:color w:val="000000"/>
          <w:sz w:val="24"/>
          <w:szCs w:val="24"/>
        </w:rPr>
        <w:br/>
        <w:t xml:space="preserve">TDK-dolgozatom elsődleges eredményének azt tartom, hogy munkám során mindkét fő hipotézisemet sikerrel igazoltam. Emellett fontosnak vélem kiemelni, hogy e bolíviai esettanulmánnyal nem csupán egy erősen közelmúltbeli témát dolgoztam fel, de vele egy olyat is, amelynek különböző aspektusai rendkívül alultárgyaltak, vagy egyenesen hiányoznak a vonatkozó hazai társadalomtudományi szakirodalomból. Továbbá a kutatás megközelítése és fókusza lehetőséget kínál a munka jövőbeli folytatására is a bolíviai történések kapcsán.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75343">
    <w:multiLevelType w:val="hybridMultilevel"/>
    <w:lvl w:ilvl="0" w:tplc="55275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75343">
    <w:abstractNumId w:val="795753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78858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