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MELISSZA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melissza13@hotmail.com</w:t>
            </w:r>
            <w:r w:rsidRPr="002361E2">
              <w:rPr>
                <w:i/>
              </w:rPr>
              <w:br/>
            </w:r>
            <w:r w:rsidR="00A96AEC">
              <w:t>Orvosi Képalkotó Diagnosztikai Analitikus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Krisztián</w:t>
            </w:r>
          </w:p>
          <w:p w:rsidR="00DB4822" w:rsidRDefault="00DB4822" w:rsidP="009763E0">
            <w:pPr>
              <w:pStyle w:val="Konzulensektitulus"/>
            </w:pPr>
            <w:r w:rsidRPr="00DB4822">
              <w:t> PhD hallgató, muzeológus,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Lombay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 emeritus, ME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Lenni, vagy nem lenni? - Közép és késő avar kori (Kr. u. 7-9. sz.) koponyák paleopatológiai és paleoradiológiai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1.Témaválasztás indoklása: Habár hazai és nemzetközi berkeken belül is gyakorta</w:t>
      </w:r>
      <w:r>
        <w:rPr>
          <w:color w:val="000000"/>
          <w:sz w:val="24"/>
          <w:szCs w:val="24"/>
        </w:rPr>
        <w:br/>
        <w:t xml:space="preserve">használják a paleoradiológia eszközeit a történeti korú maradványok roncsolásmentes</w:t>
      </w:r>
      <w:r>
        <w:rPr>
          <w:color w:val="000000"/>
          <w:sz w:val="24"/>
          <w:szCs w:val="24"/>
        </w:rPr>
        <w:br/>
        <w:t xml:space="preserve">elemzésére, viszonylag kevés az olyan jellegű vizsgálat, mely során nem egy-egy egyén</w:t>
      </w:r>
      <w:r>
        <w:rPr>
          <w:color w:val="000000"/>
          <w:sz w:val="24"/>
          <w:szCs w:val="24"/>
        </w:rPr>
        <w:br/>
        <w:t xml:space="preserve">paleopatológiai vizsgálatának kiegészítéseként, hanem egy egész történeti korú populáció</w:t>
      </w:r>
      <w:r>
        <w:rPr>
          <w:color w:val="000000"/>
          <w:sz w:val="24"/>
          <w:szCs w:val="24"/>
        </w:rPr>
        <w:br/>
        <w:t xml:space="preserve">szisztematikus kutatásának gerincét adja egy adott képalkotó modalitás.</w:t>
      </w:r>
      <w:r>
        <w:rPr>
          <w:color w:val="000000"/>
          <w:sz w:val="24"/>
          <w:szCs w:val="24"/>
        </w:rPr>
        <w:br/>
        <w:t xml:space="preserve">2. Célkitűzés: Céljaim között szerepel (I.) két avar kori lelőhely embertani leletanyagához</w:t>
      </w:r>
      <w:r>
        <w:rPr>
          <w:color w:val="000000"/>
          <w:sz w:val="24"/>
          <w:szCs w:val="24"/>
        </w:rPr>
        <w:br/>
        <w:t xml:space="preserve">tartozó koponyáinak makroszkópos paleopatológiai és paleoradiológiai elemzése; (II). a két</w:t>
      </w:r>
      <w:r>
        <w:rPr>
          <w:color w:val="000000"/>
          <w:sz w:val="24"/>
          <w:szCs w:val="24"/>
        </w:rPr>
        <w:br/>
        <w:t xml:space="preserve">vizsgálattípus eredményeinek egymással történő összehasonlítása; (III.) a kapott</w:t>
      </w:r>
      <w:r>
        <w:rPr>
          <w:color w:val="000000"/>
          <w:sz w:val="24"/>
          <w:szCs w:val="24"/>
        </w:rPr>
        <w:br/>
        <w:t xml:space="preserve">eredmények összehasonlítása más múltbeli közösségek adataival; (IV.) az avar kori és</w:t>
      </w:r>
      <w:r>
        <w:rPr>
          <w:color w:val="000000"/>
          <w:sz w:val="24"/>
          <w:szCs w:val="24"/>
        </w:rPr>
        <w:br/>
        <w:t xml:space="preserve">recens egyének kraniometriai sajátságainak összevetése; (V.) post mortem folyamatok</w:t>
      </w:r>
      <w:r>
        <w:rPr>
          <w:color w:val="000000"/>
          <w:sz w:val="24"/>
          <w:szCs w:val="24"/>
        </w:rPr>
        <w:br/>
        <w:t xml:space="preserve">hatásainak vizsgálata; (VI.) egy paleoradiológiai protokoll kidolgozása; (VII.) és egy képes,</w:t>
      </w:r>
      <w:r>
        <w:rPr>
          <w:color w:val="000000"/>
          <w:sz w:val="24"/>
          <w:szCs w:val="24"/>
        </w:rPr>
        <w:br/>
        <w:t xml:space="preserve">anatómiai variációkat bemutató atlaszmelléklet létrehozása.</w:t>
      </w:r>
      <w:r>
        <w:rPr>
          <w:color w:val="000000"/>
          <w:sz w:val="24"/>
          <w:szCs w:val="24"/>
        </w:rPr>
        <w:br/>
        <w:t xml:space="preserve">3. Anyag és módszerek: Kutatásom során két, a közép és késő avar korra datálható lelőhely</w:t>
      </w:r>
      <w:r>
        <w:rPr>
          <w:color w:val="000000"/>
          <w:sz w:val="24"/>
          <w:szCs w:val="24"/>
        </w:rPr>
        <w:br/>
        <w:t xml:space="preserve">(Albertirsa Szentmártoni út és 22. lelőhelyek.; Kr. u. 7-9. sz.) embertani leletanyagain</w:t>
      </w:r>
      <w:r>
        <w:rPr>
          <w:color w:val="000000"/>
          <w:sz w:val="24"/>
          <w:szCs w:val="24"/>
        </w:rPr>
        <w:br/>
        <w:t xml:space="preserve">végeztem paleopatológiai, valamint a RadiAnt szoftver segítségével paleoradiológiai</w:t>
      </w:r>
      <w:r>
        <w:rPr>
          <w:color w:val="000000"/>
          <w:sz w:val="24"/>
          <w:szCs w:val="24"/>
        </w:rPr>
        <w:br/>
        <w:t xml:space="preserve">vizsgálatokat. A koponyát érintő patológiás eltérések és anatómiai variációk feljegyzésén túl</w:t>
      </w:r>
      <w:r>
        <w:rPr>
          <w:color w:val="000000"/>
          <w:sz w:val="24"/>
          <w:szCs w:val="24"/>
        </w:rPr>
        <w:br/>
        <w:t xml:space="preserve">a tafonómiás folyamatok megértése érdekében Hounsfield unit-értékek mérését is</w:t>
      </w:r>
      <w:r>
        <w:rPr>
          <w:color w:val="000000"/>
          <w:sz w:val="24"/>
          <w:szCs w:val="24"/>
        </w:rPr>
        <w:br/>
        <w:t xml:space="preserve">elvégeztem több szövettípuson, valamint a koponyák kraniometriai mérési eredményeit a</w:t>
      </w:r>
      <w:r>
        <w:rPr>
          <w:color w:val="000000"/>
          <w:sz w:val="24"/>
          <w:szCs w:val="24"/>
        </w:rPr>
        <w:br/>
        <w:t xml:space="preserve">BAZ Megyei Kórház recens egyéneit tartalmazó adatbázisával is összevetettem.</w:t>
      </w:r>
      <w:r>
        <w:rPr>
          <w:color w:val="000000"/>
          <w:sz w:val="24"/>
          <w:szCs w:val="24"/>
        </w:rPr>
        <w:br/>
        <w:t xml:space="preserve">4. Eredmények és következtetés: Kutatásom során 31 koponya vizsgálatára került sor. A</w:t>
      </w:r>
      <w:r>
        <w:rPr>
          <w:color w:val="000000"/>
          <w:sz w:val="24"/>
          <w:szCs w:val="24"/>
        </w:rPr>
        <w:br/>
        <w:t xml:space="preserve">patológiás eltérések és anatómiai variációk gyakorisági adatait, valamint a kraniometriai</w:t>
      </w:r>
      <w:r>
        <w:rPr>
          <w:color w:val="000000"/>
          <w:sz w:val="24"/>
          <w:szCs w:val="24"/>
        </w:rPr>
        <w:br/>
        <w:t xml:space="preserve">mérések eredményeit más múltbeli és recens mintával is összehasonlítottam. A variációkból</w:t>
      </w:r>
      <w:r>
        <w:rPr>
          <w:color w:val="000000"/>
          <w:sz w:val="24"/>
          <w:szCs w:val="24"/>
        </w:rPr>
        <w:br/>
        <w:t xml:space="preserve">egy atlasz mellékletet készítettem, valamint feljegyeztem a post mortem folyamatok hatását</w:t>
      </w:r>
      <w:r>
        <w:rPr>
          <w:color w:val="000000"/>
          <w:sz w:val="24"/>
          <w:szCs w:val="24"/>
        </w:rPr>
        <w:br/>
        <w:t xml:space="preserve">a vázrendszerre, mely eredmények a pontosabb paleoradiológiai diagnózis felállításában</w:t>
      </w:r>
      <w:r>
        <w:rPr>
          <w:color w:val="000000"/>
          <w:sz w:val="24"/>
          <w:szCs w:val="24"/>
        </w:rPr>
        <w:br/>
        <w:t xml:space="preserve">kapnak szerepet. A felismert patológiás eltérések egy része csak a CT felvételeken voltak</w:t>
      </w:r>
      <w:r>
        <w:rPr>
          <w:color w:val="000000"/>
          <w:sz w:val="24"/>
          <w:szCs w:val="24"/>
        </w:rPr>
        <w:br/>
        <w:t xml:space="preserve">azonosíthatók (pl. osteoid osteoma), mely jól jelzi a képalkotó technikák szükségességét</w:t>
      </w:r>
      <w:r>
        <w:rPr>
          <w:color w:val="000000"/>
          <w:sz w:val="24"/>
          <w:szCs w:val="24"/>
        </w:rPr>
        <w:br/>
        <w:t xml:space="preserve">egy-egy paleopatológiai kutatás során. Eredményeimet és a szakirodalomban közölt</w:t>
      </w:r>
      <w:r>
        <w:rPr>
          <w:color w:val="000000"/>
          <w:sz w:val="24"/>
          <w:szCs w:val="24"/>
        </w:rPr>
        <w:br/>
        <w:t xml:space="preserve">metodikák olvasása, valamint kutatómunkám közben szerzett tapasztalataim alapján</w:t>
      </w:r>
      <w:r>
        <w:rPr>
          <w:color w:val="000000"/>
          <w:sz w:val="24"/>
          <w:szCs w:val="24"/>
        </w:rPr>
        <w:br/>
        <w:t xml:space="preserve">kidolgozott vizsgálati protokollt részletesen bemutatom előadásom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769999">
    <w:multiLevelType w:val="hybridMultilevel"/>
    <w:lvl w:ilvl="0" w:tplc="983542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769999">
    <w:abstractNumId w:val="197699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82681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