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BŐDI ISTVÁN JÓZSEF</w:t>
            </w:r>
          </w:p>
          <w:p w:rsidR="00C275A3" w:rsidRDefault="00CA6B74" w:rsidP="00C275A3">
            <w:pPr>
              <w:pStyle w:val="Hallgatokepzes"/>
            </w:pPr>
            <w:r w:rsidRPr="001067CD">
              <w:rPr>
                <w:i/>
              </w:rPr>
              <w:t>stevenbodi9@gmail.com</w:t>
            </w:r>
            <w:r w:rsidRPr="001067CD">
              <w:rPr>
                <w:i/>
              </w:rPr>
              <w:br/>
            </w:r>
            <w:r w:rsidR="00A96AEC">
              <w:t>Vegyész</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Láng Győző</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Szerves elektroaktív anyagokat tartalmazó folyadékáramlásos akkumulátorok összeállítása és tanulmányozása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elektrokémia;akkumulátor;folyadékáramlásos;cella;megújuló energia</w:t>
      </w:r>
      <w:r>
        <w:t xml:space="preserve"/>
      </w:r>
    </w:p>
    <w:p>
      <w:pPr>
        <w:widowControl w:val="on"/>
        <w:pBdr/>
        <w:spacing w:before="240" w:after="240" w:line="240" w:lineRule="auto"/>
        <w:ind w:left="0" w:right="0"/>
        <w:jc w:val="left"/>
      </w:pPr>
      <w:r>
        <w:rPr>
          <w:color w:val="000000"/>
          <w:sz w:val="24"/>
          <w:szCs w:val="24"/>
        </w:rPr>
        <w:t xml:space="preserve">A folyadékáramlásos akkumulátorok újszerű és ígéretes megoldást nyújtanak a napjainkban előtérbe kerülő megújuló energiaforrások által termelt energia tárolására. Egyéb átmeneti energiatárolási rendszerekhez képest előnyük az egyszerű méretnövelhetőség, illetve a teljesítmény és az energiakapacitás egymástól független szabályozhatósága. Ma már számos országban nagy energiakapacitású vanádium alapú folyadékáramlásos akkumulátorparkokat üzemeltetnek. Az ehhez hasonló, nehézfémsókat tartalmazó akkumulátorok hátránya az elektroaktív komponensek magas beszerzési ára, melynek csökkentése érdekében szerves elektroaktív komponensek is alkalmazhatók. Ezen kutatási területet az utóbbi években egyre növekvő tudományos érdeklődés övezi.</w:t>
      </w:r>
      <w:r>
        <w:rPr>
          <w:color w:val="000000"/>
          <w:sz w:val="24"/>
          <w:szCs w:val="24"/>
        </w:rPr>
        <w:br/>
        <w:t xml:space="preserve">A jelen Tudományos Diákköri dolgozatomban három, szerves elektroaktív komponenseket tartalmazó folyadékáramlásos akkumulátor összeállítását és az ezeken végzett vizsgálatok eredményeit részletezem. A vizsgált rendszerek negatív elektródján az AQDS (antrakinon-2,6-diszulfonsav nátriumsója), pozitív elektródján a DMDQ (2,6-dimetil-3,5-bisz(morfolinometil)-1,4-hidrokinon) vegyületek vizes oldatait alkalmaztuk grafit filc elektronvezető fázisok mellett. Az első két rendszerben a Fumasep VPX-20, a harmadik rendszerben a Fumasep FAP-450 anioncserélő membránt használtuk.</w:t>
      </w:r>
      <w:r>
        <w:rPr>
          <w:color w:val="000000"/>
          <w:sz w:val="24"/>
          <w:szCs w:val="24"/>
        </w:rPr>
        <w:br/>
        <w:t xml:space="preserve">A szakirodalomban ezen akkumulátorok vizsgálatának legfőbb módja a cellát jellemző mennyiségek ciklikus változtatása (ciklizálás), mely dolgozatom során megadott paraméterek melletti töltési- és kisütési periódusok elvégzése alatti áram-feszültség görbék felvételét jelentette. Ezen módszer segítségével a vizsgált akkumulátorok számos hatásfokjellemzőjét határoztam meg. Az adatok kiértékeléséhez kiegészítő információként szolgált a pozitív elektród referenciaelektróddal szemben mért potenciálkülönbsége. A cellából bizonyos ciklusok után mintákat vettünk, melyeket forgókorongos ciklikus voltammetriás mérésekkel vizsgáltunk. Ezen mérések pontosabb képet mutattak a töltéskapacitás csökkenésének okairól, így segítettek a rendszerek fokozatos fejlesztésében.</w:t>
      </w:r>
      <w:r>
        <w:rPr>
          <w:color w:val="000000"/>
          <w:sz w:val="24"/>
          <w:szCs w:val="24"/>
        </w:rPr>
        <w:br/>
        <w:t xml:space="preserve">A három cella esetében számított hatásfokjellemzők növekedése a cellákon alkalmazott fejlesztésekkel párhuzamban jól nyomon követhető volt. Az elkövetkező akkumulátorteszteléseket ezen eredmények tükrében fogjuk végezni, kiemelt figyelmet fordítva az oxigén rendszerbe jutásának megakadályozására, illetve az optimális tulajdonságokkal rendelkező ioncserélő membrán kiválasztására.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96597">
    <w:multiLevelType w:val="hybridMultilevel"/>
    <w:lvl w:ilvl="0" w:tplc="26341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96597">
    <w:abstractNumId w:val="15796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2682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