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BALBISI MIRJAM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balbisimirjam@gmail.com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Turiák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 Természettudományi Kutatóközpont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Természettudományi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 génátrendeződést mutató tüdőtumoros minták proteomikai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fehérje; HPLC-MS; tüdőrák; intratumorális heterogenitás; szilárdfázisú extrakció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proteomika az élő szervezetek fehérjekészleteinek vizsgálatával foglalkozó tudományág, melynek kiemelten fontos kutatási iránya az egészséges és tumoros szövetek proteomikai profiljának összehasonlítása. A tüdőrák az egyik leggyakoribb, és egyben a legtöbb halálesetért felelős ráktípus. TDK munkám során a nem kissejtes tüdőrák csoportjába tartozó, ALK transzlokációt hordozó tüdőtumorok átfogó proteomikai elemzését végeztem el.</w:t>
      </w:r>
      <w:r>
        <w:rPr>
          <w:color w:val="000000"/>
          <w:sz w:val="24"/>
          <w:szCs w:val="24"/>
        </w:rPr>
        <w:br/>
        <w:t xml:space="preserve">A proteomikai munkafolyamat lépéseinek külön-külön történő optimálása elengedhetetlen a fehérjék minőségi és mennyiségi meghatározásának hatékonysága és megbízhatósága szempontjából. Munkám első lépésében ezért a „bottom-up” proteomikai munkafolyamat egyik lépésével, az emésztés során keletkező peptidek tisztításával foglalkoztam. Megvizsgáltam és összehasonlítottam a laborunkban alkalmazott szilárdfázisú extrakciós állófázisokat és eljárásokat egy általános hidrofobicitás-eloszlású proteomikai mintára és egy erősen glikozilált, hidrofil mintára. A tüdőtumoros minták tisztítására a legjobbnak bizonyult (C</w:t>
      </w:r>
      <w:r>
        <w:rPr>
          <w:color w:val="000000"/>
          <w:position w:val="-4"/>
          <w:sz w:val="21"/>
          <w:szCs w:val="21"/>
          <w:vertAlign w:val="subscript"/>
        </w:rPr>
        <w:t xml:space="preserve">18</w:t>
      </w:r>
      <w:r>
        <w:rPr>
          <w:color w:val="000000"/>
          <w:sz w:val="24"/>
          <w:szCs w:val="24"/>
        </w:rPr>
        <w:t xml:space="preserve"> centrifugális SPE) módszert alkalmaztam.</w:t>
      </w:r>
      <w:r>
        <w:rPr>
          <w:color w:val="000000"/>
          <w:sz w:val="24"/>
          <w:szCs w:val="24"/>
        </w:rPr>
        <w:br/>
        <w:t xml:space="preserve">Munkám második felében ALK-pozitív tüdőszövetek fehérjetartalmát vizsgáltam nanoUHPLC-MS/MS készülékkel, az eredményeket pedig korszerű bioinformatikai és statisztikai módszerekekel értékeltem. A fehérjetartalmat minőségi és mennyiségi szempontból jellemeztem, és megvizsgáltam a normál és a különböző tumoros minták (pl. papilláris, tubuláris, szolid) közötti eltéréseket.</w:t>
      </w:r>
      <w:r>
        <w:rPr>
          <w:color w:val="000000"/>
          <w:sz w:val="24"/>
          <w:szCs w:val="24"/>
        </w:rPr>
        <w:br/>
        <w:t xml:space="preserve">Az egyes mintacsoportok között számos megváltozott expressziót mutató fehérjét mutattam ki. Fehérje interakciós hálózatok segítségével megállapítottam, hogy a különböző típusú tumorok között szignifikánsan változó fehérjék jelentős része a fehérjeszintézis szabályozásában vesz részt. A normál és az egyes tumoros mintacsoportok között szignifikánsan változó fehérjék a fehérjeszintézis mellett több más fontos biológiai folyamattal is összefüggésbe hozhatók, például az extracelluláris mátrix szerveződésével és az „unfolded” fehérjékre adott sejtválasz kialakításával.</w:t>
      </w:r>
      <w:r>
        <w:rPr>
          <w:color w:val="000000"/>
          <w:sz w:val="24"/>
          <w:szCs w:val="24"/>
        </w:rPr>
        <w:br/>
        <w:t xml:space="preserve">A szignifikánsan változó mennyiségű fehérjék egy része biomarkerjelölt lehet diagnosztikai célra történő alkalmazásra. Például a FADH1 acilpiruváz a tumoros régiókban 10-18-szoros növekedést mutatott a normál szöveti régiókhoz képest. Emellett a mucin-5B és az apolipoprotein L1 mennyisége a különböző típusú tumoros mintacsoportok között is legalább kétszeres eltérést mutatott, így ezek a tumor típusának meghatározására is alkalmasak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881616">
    <w:multiLevelType w:val="hybridMultilevel"/>
    <w:lvl w:ilvl="0" w:tplc="42848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881616">
    <w:abstractNumId w:val="368816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7425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