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LIPTAI LAURA</w:t>
            </w:r>
          </w:p>
          <w:p w:rsidR="00C275A3" w:rsidRDefault="00186641" w:rsidP="00C275A3">
            <w:pPr>
              <w:pStyle w:val="Hallgatokepzes"/>
            </w:pPr>
            <w:r w:rsidRPr="002361E2">
              <w:rPr>
                <w:i/>
              </w:rPr>
              <w:t>liptailaura24@gmail.com</w:t>
            </w:r>
            <w:r w:rsidRPr="002361E2">
              <w:rPr>
                <w:i/>
              </w:rPr>
              <w:br/>
            </w:r>
            <w:r w:rsidR="00A96AEC">
              <w:t>Nemzetközi Gazdálkodás</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Zoltán</w:t>
            </w:r>
          </w:p>
          <w:p w:rsidR="00DB4822" w:rsidRDefault="00DB4822" w:rsidP="009763E0">
            <w:pPr>
              <w:pStyle w:val="Konzulensektitulus"/>
            </w:pPr>
            <w:r w:rsidRPr="00DB4822">
              <w:t>intézetigazgató, 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és Katalónia 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Katalónia és Magyarország két „ország”, amelyek teljesen eltérő kulturális, társadalmi és gazdasági jellemvonásokkal rendelkeznek, két ország Európa két teljesen ellentétes szegletében, amelyek mégis ugyanazon Európai Unió tagjai. Habár Katalónia nem tekinthető jelen pillanatban egy önálló országnak, csak Spanyolország egyik legjelentősebb autonóm tartományának, én mégis úgy gondolom, hogy egy tartomány, aki évtizedek óta küzd a függetlenedésért, aki ilyen komoly és jelentőségteljes gazdasági háttérrel rendelkezik, bátran tekinthető egy országnak jelen összehasonlításban.</w:t>
      </w:r>
      <w:r>
        <w:rPr>
          <w:color w:val="000000"/>
          <w:sz w:val="24"/>
          <w:szCs w:val="24"/>
        </w:rPr>
        <w:br/>
        <w:t xml:space="preserve">Az utóbbi években Katalónia folyamatos fejlődésével még nagyobb szerepű tartományává vált Spanyolországnak, valamint a média is folyamatosan cikkezett függetlenedési törekvéseiről, hiszen a lakosság jelentős része döntött az elszakadás mellett, mivel véleményük szerint Katalónia megállná a helyét az Európai Unióban a saját lábán.</w:t>
      </w:r>
      <w:r>
        <w:rPr>
          <w:color w:val="000000"/>
          <w:sz w:val="24"/>
          <w:szCs w:val="24"/>
        </w:rPr>
        <w:br/>
        <w:t xml:space="preserve">Dolgozatom megírása során a számomra megválaszolandó legfőbb kérdés a következő volt: vajon Katalónia harmad akkora területen, egy autonóm tartományként mennyivel jelentősebb gazdasággal bír, mint Magyarország?</w:t>
      </w:r>
      <w:r>
        <w:rPr>
          <w:color w:val="000000"/>
          <w:sz w:val="24"/>
          <w:szCs w:val="24"/>
        </w:rPr>
        <w:br/>
        <w:t xml:space="preserve">Kutatásaim során igyekeztem minél mélyebbre ható és szélesebb körű elemzést és információ gyűjtést kivitelezni, hogy a lehető legátfogóbb képet tudjam kialakítani a két ország hasonlóságairól és különbségeiről. Számos esetben NUTS 2 és NUTS 3 szintű elemzés elkészítését is elengedhetetlennek találtam.</w:t>
      </w:r>
      <w:r>
        <w:rPr>
          <w:color w:val="000000"/>
          <w:sz w:val="24"/>
          <w:szCs w:val="24"/>
        </w:rPr>
        <w:br/>
        <w:t xml:space="preserve">A szigma és béta konvergencia számítás készítése során törekedtem a két terület regionális összehasonlítására, valamint a Balassa-index alkalmazásával a külkereskedelem tekintetében elemezni a termékszakosodást.</w:t>
      </w:r>
      <w:r>
        <w:rPr>
          <w:color w:val="000000"/>
          <w:sz w:val="24"/>
          <w:szCs w:val="24"/>
        </w:rPr>
        <w:br/>
        <w:t xml:space="preserve">Összességében dolgozatom kidolgozása során számos hasznos és érdekes információra, valamint tudásra tettem szert Magyarországról és Katalóniáról. Nemcsak a társadalom és a gazdaság tekintetében bővült ismeretem, hanem a történelem, a kultúra és az európai uniós gazdasági kapcsolatok tekintetében is, melyeket az élet több területén is tudok a jövőben hasznosítani.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82151">
    <w:multiLevelType w:val="hybridMultilevel"/>
    <w:lvl w:ilvl="0" w:tplc="55903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82151">
    <w:abstractNumId w:val="93882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849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