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BIANKA VAS</w:t>
            </w:r>
          </w:p>
          <w:p w:rsidR="00C275A3" w:rsidRDefault="00186641" w:rsidP="00C275A3">
            <w:pPr>
              <w:pStyle w:val="Hallgatokepzes"/>
            </w:pPr>
            <w:r w:rsidRPr="002361E2">
              <w:rPr>
                <w:i/>
              </w:rPr>
              <w:t>vasbia83@gmail.com</w:t>
            </w:r>
            <w:r w:rsidRPr="002361E2">
              <w:rPr>
                <w:i/>
              </w:rPr>
              <w:br/>
            </w:r>
            <w:r w:rsidR="00A96AEC">
              <w:t>commerce and marketing</w:t>
            </w:r>
            <w:r w:rsidR="00A96AEC">
              <w:br/>
            </w:r>
            <w:r w:rsidR="00E77B23">
              <w:t>BSc, 7. semester</w:t>
            </w:r>
          </w:p>
          <w:p w:rsidR="00C265CE" w:rsidRPr="009E5FF1" w:rsidRDefault="00E77B23" w:rsidP="009763E0">
            <w:pPr>
              <w:pStyle w:val="Hallgatointezmeny-kar"/>
              <w:rPr>
                <w:b/>
                <w:caps/>
              </w:rPr>
            </w:pPr>
            <w:r>
              <w:t>University of Szeged</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Anita Kéri PhD</w:t>
            </w:r>
          </w:p>
          <w:p w:rsidR="00DB4822" w:rsidRDefault="00DB4822" w:rsidP="009763E0">
            <w:pPr>
              <w:pStyle w:val="Konzulensektitulus"/>
            </w:pPr>
            <w:r w:rsidRPr="00DB4822">
              <w:t>adjunct,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Marketing of streaming services: Analysing the efficiency of Facebook and Instagram posts of Netflix Hungary among high school and college students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rise of streaming services and the changes caused by the coronavirus epidemic show the actuality of a deeper review of the marketing activities of these companies. In the course of my research, I highlighted that among high school and university students -15-24 year-old age group - which post types can be used most effectively so that Netflix Hungary can reach the specific target group among its audience with the social media marketing tool system.</w:t>
      </w:r>
      <w:r>
        <w:rPr>
          <w:color w:val="000000"/>
          <w:sz w:val="24"/>
          <w:szCs w:val="24"/>
        </w:rPr>
        <w:br/>
        <w:t xml:space="preserve">In order to choose my research method, I reviewed several international studies, from which I developed one complex technique and carried out by analyzing the content appearing on the platforms of Facebook and Instagram. I made a web content analysis on the selected interfaces, and based on this, in the case of the posts with the most comments, I also reviewed those specific comments. Then, based on the results of these two research methods, I prepared a guideline, which provided the basis for in-depth interviews with the members of the target group. By summarizing the results of the three qualitative research methods, I was able to consider the verification of my assumptions - furthermore, I would like to point out that, in addition to these, a number of additional results were revealed during my research.</w:t>
      </w:r>
      <w:r>
        <w:rPr>
          <w:color w:val="000000"/>
          <w:sz w:val="24"/>
          <w:szCs w:val="24"/>
        </w:rPr>
        <w:br/>
        <w:t xml:space="preserve">Overall, according to my results, when, where and with what type of content can the target group of my research be reached the most effectively? Direct, active presence is extremely important, in addition, according to the type of post, pictures are the most popular among the age group. Regarding the subject of posts, meme-like, funny content is the one that causes a high level of interaction, while those with a call-to-action are hardly commented on, they are just looked at. "Behind the scenes" insight posts achieve less engagement, but by reviewing the viewership data, this could easily be raised. My further results show that many phenomena still arise in connection with the examined topic, which would be worthwhile to explore it by expanding the research.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175809">
    <w:multiLevelType w:val="hybridMultilevel"/>
    <w:lvl w:ilvl="0" w:tplc="136575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175809">
    <w:abstractNumId w:val="361758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74251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