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VILÁGOS BLANKA</w:t>
            </w:r>
          </w:p>
          <w:p w:rsidR="00C275A3" w:rsidRDefault="00186641" w:rsidP="00C275A3">
            <w:pPr>
              <w:pStyle w:val="Hallgatokepzes"/>
            </w:pPr>
            <w:r w:rsidRPr="002361E2">
              <w:rPr>
                <w:i/>
              </w:rPr>
              <w:t>blanka.vilagos@gmail.com</w:t>
            </w:r>
            <w:r w:rsidRPr="002361E2">
              <w:rPr>
                <w:i/>
              </w:rPr>
              <w:br/>
            </w:r>
            <w:r w:rsidR="00A96AEC">
              <w:t>Fizika</w:t>
            </w:r>
            <w:r w:rsidR="00A96AEC">
              <w:br/>
            </w:r>
            <w:r w:rsidR="00E77B23">
              <w:t>BSc, 5.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Cseh Borbála</w:t>
            </w:r>
          </w:p>
          <w:p w:rsidR="00DB4822" w:rsidRDefault="00DB4822" w:rsidP="009763E0">
            <w:pPr>
              <w:pStyle w:val="Konzulensektitulus"/>
            </w:pPr>
            <w:r w:rsidRPr="00DB4822">
              <w:t>Tudományos segédmunkatárs,  Csillagászati és Földtudományi Kutatóközpont, Konkoly Thege Miklós Csillagászati Intézet</w:t>
            </w:r>
          </w:p>
        </w:tc>
      </w:tr>
      <w:tr w:rsidR="00DB4822" w:rsidTr="00DB4822">
        <w:tc>
          <w:tcPr>
            <w:tcW w:w="9854" w:type="dxa"/>
          </w:tcPr>
          <w:p w:rsidR="00DB4822" w:rsidRPr="00DB4822" w:rsidRDefault="00DB4822" w:rsidP="009763E0">
            <w:pPr>
              <w:pStyle w:val="Konzulenseknev"/>
            </w:pPr>
            <w:r w:rsidRPr="00DB4822">
              <w:t>Dr. Kovács József</w:t>
            </w:r>
          </w:p>
          <w:p w:rsidR="00DB4822" w:rsidRDefault="00DB4822" w:rsidP="009763E0">
            <w:pPr>
              <w:pStyle w:val="Konzulensektitulus"/>
            </w:pPr>
            <w:r w:rsidRPr="00DB4822">
              <w:t>Tudományos főmunkatárs,  ELTE Gothard Asztofizikai Obszervatórium és Multidiszciplináris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Báriumcsillagok elemgyakoriságai gépi tanulással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báriumcsillagok (Ba csillagok) spektrumában olyan, vasnál nehezebb elemeket találhatunk nagy mennyiségben, amelyeket a lassú neutronbefogásos folyamat (</w:t>
      </w:r>
      <w:r>
        <w:rPr>
          <w:i/>
          <w:color w:val="000000"/>
          <w:sz w:val="24"/>
          <w:szCs w:val="24"/>
        </w:rPr>
        <w:t xml:space="preserve">s</w:t>
      </w:r>
      <w:r>
        <w:rPr>
          <w:color w:val="000000"/>
          <w:sz w:val="24"/>
          <w:szCs w:val="24"/>
        </w:rPr>
        <w:t xml:space="preserve">-folyamat) termelt. Ez a folyamat a kistömegű csillagok utolsó aktív életszakaszában, az aszimptotikus óriásági (AGB) fázisban zajlik, viszont a Ba csillagok ennél fiatalabbak, tehát önmaguk még nem termelhettek ilyen elemeket. Valójában minden ilyen csillag kettős rendszer tagja, ahol a társa már átesett az AGB fázison, és ekkor anyagot adott át a mai Ba csillagnak. Az ilyen rendszerek vizsgálata kiemelten fontos az s-folyamat körülményeinek pontosabb megismeréséhez.</w:t>
      </w:r>
    </w:p>
    <w:p>
      <w:pPr>
        <w:widowControl w:val="on"/>
        <w:pBdr/>
        <w:spacing w:before="240" w:after="240" w:line="240" w:lineRule="auto"/>
        <w:ind w:left="0" w:right="0"/>
        <w:jc w:val="left"/>
      </w:pPr>
      <w:r>
        <w:rPr>
          <w:color w:val="000000"/>
          <w:sz w:val="24"/>
          <w:szCs w:val="24"/>
        </w:rPr>
        <w:t xml:space="preserve">Korábbi munkámban már megkezdtem egy olyan eljárás kifejlesztését, ami a Ba csillagok spektrumában észlelt kémiai elemek mennyisége alapján meghatározta, hogy milyen fémességű és tömegű AGB csillagtól származhat eme dúsulás. Ehhez Ba csillagok elemgyakoriságainak egy homogén mintáját használtam, és ezeket AGB nukleoszintézis modellek eredményéhez hasonlítottam. Ezen kutatásban ezt az eljárást továbbfejlesztettem a gépi tanulás módszereinek segítségével olyan csillagokra is, amelyekre nem becsülték meg korábban más szerzők a csillag tömegét, az átadott tömeg mennyiségét realisztikusabban, szabad paraméterként kezelve.</w:t>
      </w:r>
    </w:p>
    <w:p>
      <w:pPr>
        <w:widowControl w:val="on"/>
        <w:pBdr/>
        <w:spacing w:before="240" w:after="240" w:line="240" w:lineRule="auto"/>
        <w:ind w:left="0" w:right="0"/>
        <w:jc w:val="left"/>
      </w:pPr>
      <w:r>
        <w:rPr>
          <w:color w:val="000000"/>
          <w:sz w:val="24"/>
          <w:szCs w:val="24"/>
        </w:rPr>
        <w:t xml:space="preserve">Három, egymástól független algoritmust (ún. klasszifikátort) használva mintám mind a 169 csillagára beazonosítottam a legvalószínűbb AGB modelleket, amik a dúsítást végezhették az egyes Ba csillagokra. A három klasszifikátor közül egyet én fejlesztettem ki, ami a random forest nevű módszert alkalmazza és konzisztens eredményeket mutat a többivel.</w:t>
      </w:r>
      <w:r>
        <w:rPr>
          <w:color w:val="000000"/>
          <w:sz w:val="24"/>
          <w:szCs w:val="24"/>
        </w:rPr>
        <w:br/>
        <w:t xml:space="preserve">Azt is megvizsgáltam, hogy az egyes elemek mutatnak-e a mintában szisztematikus eltérést a legjobbnak ítélt modell és a Ba csillagokban megfigyelt mennyiség között. Azt találtam, hogy igen, három elem esetén az észlelésekben jelentős hiány tapasztalható a többi elemhez képest a modellek eredményeiben. Így valószínűleg a modellek figyelmen kívül hagynak egy olyan folyamatot, ami ezeket az elemeket termeli.</w:t>
      </w:r>
      <w:r>
        <w:rPr>
          <w:color w:val="000000"/>
          <w:sz w:val="24"/>
          <w:szCs w:val="24"/>
        </w:rPr>
        <w:br/>
        <w:t xml:space="preserve">Emellett megvizsgáltam a csillagok tömegének, valamint az átadott tömeg arányának eloszlását is, amik alátámasztják a Ba csillagokra vonatkoztatott irodalmi eredményeket is. Ezek értelmében a Ba csillagok összetételét kistömegű AGB csillagokkal való kölcsönhatás hozza létre, ami révén a csillag külső köpenyének kis részét köszönheti társának.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96045">
    <w:multiLevelType w:val="hybridMultilevel"/>
    <w:lvl w:ilvl="0" w:tplc="66117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96045">
    <w:abstractNumId w:val="23796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800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