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ALMÁSI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almasi.dora11@gmail.com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Homicskó Árpád Olivér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telemedicina alkalmazásának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telemedicina alkalmazásának kérdései című tanulmány alapvető állítása az, hogy a jövőben</w:t>
      </w:r>
      <w:r>
        <w:rPr>
          <w:color w:val="000000"/>
          <w:sz w:val="24"/>
          <w:szCs w:val="24"/>
        </w:rPr>
        <w:br/>
        <w:t xml:space="preserve">várhatóan egyre többen szorulnak majd egészségügyi ellátásra, amely az egészségügyi</w:t>
      </w:r>
      <w:r>
        <w:rPr>
          <w:color w:val="000000"/>
          <w:sz w:val="24"/>
          <w:szCs w:val="24"/>
        </w:rPr>
        <w:br/>
        <w:t xml:space="preserve">ellátórendszer számára nyilvánvalóan kihívást jelent. A dolgozat a probléma megodásának</w:t>
      </w:r>
      <w:r>
        <w:rPr>
          <w:color w:val="000000"/>
          <w:sz w:val="24"/>
          <w:szCs w:val="24"/>
        </w:rPr>
        <w:br/>
        <w:t xml:space="preserve">egyértelműen a telemedicinát tartja, mellyel kapcsolatban az újabb probléma a téma jogi</w:t>
      </w:r>
      <w:r>
        <w:rPr>
          <w:color w:val="000000"/>
          <w:sz w:val="24"/>
          <w:szCs w:val="24"/>
        </w:rPr>
        <w:br/>
        <w:t xml:space="preserve">szabályozása. A dolgozat hipotézise arra épül, hogy a tanulmány elkészítésének időpontjában</w:t>
      </w:r>
      <w:r>
        <w:rPr>
          <w:color w:val="000000"/>
          <w:sz w:val="24"/>
          <w:szCs w:val="24"/>
        </w:rPr>
        <w:br/>
        <w:t xml:space="preserve">szabályozás több szempontból hiányos. A telemedicina átfogó kutatása során kizárólag</w:t>
      </w:r>
      <w:r>
        <w:rPr>
          <w:color w:val="000000"/>
          <w:sz w:val="24"/>
          <w:szCs w:val="24"/>
        </w:rPr>
        <w:br/>
        <w:t xml:space="preserve">kvalitatív metódusú módszert alkalmaztam, azon belül is a dokumentum- és tartalomelemzés</w:t>
      </w:r>
      <w:r>
        <w:rPr>
          <w:color w:val="000000"/>
          <w:sz w:val="24"/>
          <w:szCs w:val="24"/>
        </w:rPr>
        <w:br/>
        <w:t xml:space="preserve">kapta a főszerepet. Az elemzés nyomán arra a következtetésre sikerült a dolgozatnak jutnia,</w:t>
      </w:r>
      <w:r>
        <w:rPr>
          <w:color w:val="000000"/>
          <w:sz w:val="24"/>
          <w:szCs w:val="24"/>
        </w:rPr>
        <w:br/>
        <w:t xml:space="preserve">hogy a távorvoslás egy rendkívül dinamikusan fejlődő ágazat, mely szabályozásának</w:t>
      </w:r>
      <w:r>
        <w:rPr>
          <w:color w:val="000000"/>
          <w:sz w:val="24"/>
          <w:szCs w:val="24"/>
        </w:rPr>
        <w:br/>
        <w:t xml:space="preserve">szükségessége a Covid-19 világjárvány hatására jelentősen felerősödött, a megjelenő</w:t>
      </w:r>
      <w:r>
        <w:rPr>
          <w:color w:val="000000"/>
          <w:sz w:val="24"/>
          <w:szCs w:val="24"/>
        </w:rPr>
        <w:br/>
        <w:t xml:space="preserve">igényeket a jogalkotó - lehetőségeihez mérten - kielégítette.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80180">
    <w:multiLevelType w:val="hybridMultilevel"/>
    <w:lvl w:ilvl="0" w:tplc="6473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80180">
    <w:abstractNumId w:val="91380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8858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