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BEGE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begeeszter99@gmail.com</w:t>
            </w:r>
            <w:r w:rsidRPr="002361E2">
              <w:rPr>
                <w:i/>
              </w:rPr>
              <w:br/>
            </w:r>
            <w:r w:rsidR="00A96AEC">
              <w:t>Testnevelés és Sport Szak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Balla Béla-József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testnevelés tantárgy és a testnevelő tanárok presztízs helyzete a Gyergyói-medencében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köztudatban elterjedt vélemények és a különböző nézőpontoknak köszönhetően én is szükségesnek tartottam, hogy hazámban megvizsgáljam annak a tantárgynak és szakmának a helyzetét, amelyben a közeljövőben tervezek elhelyezkedni. Kutatásomból megtudjuk, hogy milyen a tanulók viszonyulása a testneveléshez és testnevelő tanáraikhoz, illetve azt, hogy van-e megkülönböztetés a testnevelés tanár és más szaktanárok megítélése között.</w:t>
      </w:r>
      <w:r>
        <w:rPr>
          <w:color w:val="000000"/>
          <w:sz w:val="24"/>
          <w:szCs w:val="24"/>
        </w:rPr>
        <w:br/>
        <w:t xml:space="preserve">A testnevelés tantárgy és a testnevelő tanárok feladatai létfontosságúak egy gyermek fejlődése során. A testnevelés tantárgy célja a képességek és készségek fejlesztése mellett az egyén lelki egyensúlyba helyezése is. Nagy szerepet játszik a gyerek szocializációjában, életszemléletében és a társadalomba való elhelyezkedésében is. Ahhoz, hogy pozitív hatásai legyenek egy gyermek életében a testnevelés tantárgynak, elmaradhatatlan tényező egy tanult, a témában érdekelt és ügyes szakember, egy testnevelő tanár kinek kötelessége a gyerekek figyelmét felhívni a mozgás fontosságára és kiemelkedően fontos, hogy megszerettesse a mozgást, a sportolást a diákjaival.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920614">
    <w:multiLevelType w:val="hybridMultilevel"/>
    <w:lvl w:ilvl="0" w:tplc="233763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920614">
    <w:abstractNumId w:val="799206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03634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