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SZALKAI PATRIK GYÖRGY</w:t>
            </w:r>
          </w:p>
          <w:p w:rsidR="00C275A3" w:rsidRDefault="00186641" w:rsidP="00C275A3">
            <w:pPr>
              <w:pStyle w:val="Hallgatokepzes"/>
            </w:pPr>
            <w:r w:rsidRPr="002361E2">
              <w:rPr>
                <w:i/>
              </w:rPr>
              <w:t>szpatrik141@gmail.com</w:t>
            </w:r>
            <w:r w:rsidRPr="002361E2">
              <w:rPr>
                <w:i/>
              </w:rPr>
              <w:br/>
            </w:r>
            <w:r w:rsidR="00A96AEC">
              <w:t>Nemzetközi biztonság és védelempolitikai</w:t>
            </w:r>
            <w:r w:rsidR="00A96AEC">
              <w:br/>
            </w:r>
            <w:r w:rsidR="00E77B23">
              <w:t>MSc, 3.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Molnár Dóra</w:t>
            </w:r>
          </w:p>
          <w:p w:rsidR="00DB4822" w:rsidRDefault="00DB4822" w:rsidP="009763E0">
            <w:pPr>
              <w:pStyle w:val="Konzulensektitulus"/>
            </w:pPr>
            <w:r w:rsidRPr="00DB4822">
              <w:t>Adjunktus,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Állami stratégiaalkotás és nemzetközi együttműködés egy békés Északi- sark megteremtésére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azokat a kérdéskét tette fel, hogy lehet-e önálló régiókánt értelmezni az Arktiszt és ebben milyen szerepe van a nemzetközi szervezeteknek, illetve, hogy Oroszország együttműködő félként lép-e fel. Ezekre a kérdésekre válaszul a következő hipotéziseket alkottam meg:</w:t>
      </w:r>
      <w:r>
        <w:rPr>
          <w:color w:val="000000"/>
          <w:sz w:val="24"/>
          <w:szCs w:val="24"/>
        </w:rPr>
        <w:br/>
        <w:t xml:space="preserve">1. Az Arktisz egy önállóan értelmezhető régió, amelyre nem, vagy csak minimálisan hatnak más régiók konfliktusai.</w:t>
      </w:r>
      <w:r>
        <w:rPr>
          <w:color w:val="000000"/>
          <w:sz w:val="24"/>
          <w:szCs w:val="24"/>
        </w:rPr>
        <w:br/>
        <w:t xml:space="preserve">2. Oroszország az arktiszi régióban nem agresszorként lép fel, hanem kooperációra törekszik.</w:t>
      </w:r>
      <w:r>
        <w:rPr>
          <w:color w:val="000000"/>
          <w:sz w:val="24"/>
          <w:szCs w:val="24"/>
        </w:rPr>
        <w:br/>
        <w:t xml:space="preserve">3. Az Arktiszi politikai környezetnek formálásában jelentős szerepe van a nemzetközi szervezeteknek.</w:t>
      </w:r>
      <w:r>
        <w:rPr>
          <w:color w:val="000000"/>
          <w:sz w:val="24"/>
          <w:szCs w:val="24"/>
        </w:rPr>
        <w:br/>
        <w:t xml:space="preserve">A dolgozat célja az, hogy rámutasson az arktiszi régióban zajló integrációs folyamatokra a hidegháború utáni időszakban, amelyben jelentős szerepet töltenek be a nemzetközi szervezetek – bár mind emellett a technológiai és éghajlati változások következtében a haderő szerepe is növekszik a térségben.</w:t>
      </w:r>
      <w:r>
        <w:rPr>
          <w:color w:val="000000"/>
          <w:sz w:val="24"/>
          <w:szCs w:val="24"/>
        </w:rPr>
        <w:br/>
        <w:t xml:space="preserve">Az Arktisz, mint önálló régió létét a kutatás során egy külső konfliktus segítségével igazoltam. Megvizsgáltam ugyanis, hogy egy olyan nagyhatalmi versengéssel is összefüggő külső konfliktus, mint a krími válság milyen hatással van az államok közötti kapcsolatra és a régióban működő nemzetközi szervezetek működésére. A kutatás igazolta a kezdeti hipotézist. Megvizsgálva, hogy az államok stratégiai szinten milyen percepcióval rendelkeztek 2014 előtt és 2014 után, az az általános következtetés vonható le, hogy az arktiszi államok stratégiai szinten is realizálták, hogy a globális biztonságpolitikai helyzet az elmúlt években jelentősen megváltozott. S bár régióspecifikus problémákról van szó, de a legmeghatározóbb kérdés, amely az országokat foglalkoztatja az éghajlatváltozás és az együttműködés fenntartása.</w:t>
      </w:r>
      <w:r>
        <w:rPr>
          <w:color w:val="000000"/>
          <w:sz w:val="24"/>
          <w:szCs w:val="24"/>
        </w:rPr>
        <w:br/>
        <w:t xml:space="preserve">A kutatás rávilágított arra, hogy Oroszország számára kiemelten fontos az Arktiszi régió mind gazdasági, mind biztonsági szempontból, és az ország e szerint is cselekszik. A fő szempont a régió stabilitásának biztosítása a gazdasági potenciálok kiaknázása érdekében. Oroszország bár növelte katonai képességeit a régióban, vitás ügyeinél követi a nemzetközi jog rendelkezéseit.</w:t>
      </w:r>
      <w:r>
        <w:rPr>
          <w:color w:val="000000"/>
          <w:sz w:val="24"/>
          <w:szCs w:val="24"/>
        </w:rPr>
        <w:br/>
        <w:t xml:space="preserve">A történelmi áttekintés rámutatott arra, hogy a régió nemzetköziesedése a hidegháború végét követően vette kezdetét; a hidegháború alatt és előtt nem beszélhettünk különálló régióról és a térség nem rendelkezett meghatározó nemzetközi szervezetekkel sem. Harminc évvel a hidegháború végét követően azonban mára egy több szintű nemzetközi rendszer alakult ki a térségben.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27258">
    <w:multiLevelType w:val="hybridMultilevel"/>
    <w:lvl w:ilvl="0" w:tplc="77541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27258">
    <w:abstractNumId w:val="13827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0510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