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PATRIK GYÖRGY, SZALKAI</w:t>
            </w:r>
          </w:p>
          <w:p w:rsidR="00C275A3" w:rsidRDefault="00186641" w:rsidP="00C275A3">
            <w:pPr>
              <w:pStyle w:val="Hallgatokepzes"/>
            </w:pPr>
            <w:r w:rsidRPr="002361E2">
              <w:rPr>
                <w:i/>
              </w:rPr>
              <w:t>szpatrik141@gmail.com</w:t>
            </w:r>
            <w:r w:rsidRPr="002361E2">
              <w:rPr>
                <w:i/>
              </w:rPr>
              <w:br/>
            </w:r>
            <w:r w:rsidR="00A96AEC">
              <w:t>International Security and Defence Policy</w:t>
            </w:r>
            <w:r w:rsidR="00A96AEC">
              <w:br/>
            </w:r>
            <w:r w:rsidR="00E77B23">
              <w:t>MSc,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Dóra, Molnár</w:t>
            </w:r>
          </w:p>
          <w:p w:rsidR="00DB4822" w:rsidRDefault="00DB4822" w:rsidP="009763E0">
            <w:pPr>
              <w:pStyle w:val="Konzulensektitulus"/>
            </w:pPr>
            <w:r w:rsidRPr="00DB4822">
              <w:t>Adjunct,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National Strategy making and international cooperation for a peaceful Arctic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examined whether one could define the Arctic as an independent region, what role the international organizations play in it, and if Russia is a cooperative actor in this region. To answer these questions I made the following hypothesises:</w:t>
      </w:r>
      <w:r>
        <w:rPr>
          <w:color w:val="000000"/>
          <w:sz w:val="24"/>
          <w:szCs w:val="24"/>
        </w:rPr>
        <w:br/>
        <w:t xml:space="preserve">1. The Arctic can be defined as an independent region that is not or only minimally influenced by other regions’ conflicts.</w:t>
      </w:r>
      <w:r>
        <w:rPr>
          <w:color w:val="000000"/>
          <w:sz w:val="24"/>
          <w:szCs w:val="24"/>
        </w:rPr>
        <w:br/>
        <w:t xml:space="preserve">2. Russia acts as a cooperative actor in the Arctic region.</w:t>
      </w:r>
      <w:r>
        <w:rPr>
          <w:color w:val="000000"/>
          <w:sz w:val="24"/>
          <w:szCs w:val="24"/>
        </w:rPr>
        <w:br/>
        <w:t xml:space="preserve">3. International organizations play a major role in the Arctic’s political environment.</w:t>
      </w:r>
      <w:r>
        <w:rPr>
          <w:color w:val="000000"/>
          <w:sz w:val="24"/>
          <w:szCs w:val="24"/>
        </w:rPr>
        <w:br/>
        <w:t xml:space="preserve">The goal of this study is to point out that international organizations have played an important role in the integration process in the Arctic region since the end of the cold war. But it is also important to emphasize that global climate change and technological advances have also resulted in the increased role of the military in the region.</w:t>
      </w:r>
      <w:r>
        <w:rPr>
          <w:color w:val="000000"/>
          <w:sz w:val="24"/>
          <w:szCs w:val="24"/>
        </w:rPr>
        <w:br/>
        <w:t xml:space="preserve">I proved that the Arctic is an independent region by examining the effect of an outer conflict on the region. I studied how an outer conflict with global power competition aspects like the Crimean conflict affects the relationship between the nations and the operation of the international organizations in the region. The research proved all the three hypothesises. Studying the Arctic nations' security perceptions in their strategic documents before and after 2014, I conclude that the Arctic nations realized that the global security theater has changed. Even though these are mostly regional-specific issues, the most important question is which nations are highly interested are climate change and upholding the cooperation.</w:t>
      </w:r>
      <w:r>
        <w:rPr>
          <w:color w:val="000000"/>
          <w:sz w:val="24"/>
          <w:szCs w:val="24"/>
        </w:rPr>
        <w:br/>
        <w:t xml:space="preserve">The research shows that for Russia the Arctic region is critically important both in economic and security terms and the country acts according to this. The main goal in this regard is to secure stability in the region for economic gains. While Russia increased its military capabilities in the region, in his disputes with the fellow Arctic nation, Russia has always followed the order of the international law.</w:t>
      </w:r>
      <w:r>
        <w:rPr>
          <w:color w:val="000000"/>
          <w:sz w:val="24"/>
          <w:szCs w:val="24"/>
        </w:rPr>
        <w:br/>
        <w:t xml:space="preserve">The historical review showed that the internationalization of the region has only begun after the end of the Cold War; during and before the Cold the Arctic as an independent region was not defined and it did not have international organizations either. Thirty years after the Cold War, however, a multi-level international system has developed in the region.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80241">
    <w:multiLevelType w:val="hybridMultilevel"/>
    <w:lvl w:ilvl="0" w:tplc="78570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80241">
    <w:abstractNumId w:val="78180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973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