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HUDÁK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noemi.hudak99@gmail.com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Wolf Ervin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Somogyi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oxyológus és sürgősségi szakorvos,  Sürgősségi Betegellátó Osztály, Kenézy Gyula Campus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Dendritikus ingerületvezetés vizsgálata a frontotemporalis dementia egy transzgenikus állatmodelljében a számítógépes idegtudomány módszereivel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frontotemporalis dementia (FTD) az egyik leggyakoribb neurodegeneratív betegség, melynek során a neuronokban mutáns tau fehérjéből álló ún. neurofibrillaris kötegek alakulnak ki. Az rTg4510-es egerek nagymértékben expresszálják az FTD-re jellemző mutáns humán (P301L) tau fehérjét.</w:t>
      </w:r>
      <w:r>
        <w:rPr>
          <w:color w:val="000000"/>
          <w:sz w:val="24"/>
          <w:szCs w:val="24"/>
        </w:rPr>
        <w:br/>
        <w:t xml:space="preserve">Munkánk során kilenc hónapos transzgenikus (TG) és vad típusú (WT) egerek 3. neocorticalis rétegéből származó piramissejtjeit vizsgáltuk. Arra voltunk kíváncsiak, hogy a TG neuronokban változik-e a küszöbpotenciál alatti ingerületvezetés a dendritek morfológiai változásainak következtében.</w:t>
      </w:r>
      <w:r>
        <w:rPr>
          <w:color w:val="000000"/>
          <w:sz w:val="24"/>
          <w:szCs w:val="24"/>
        </w:rPr>
        <w:br/>
        <w:t xml:space="preserve">A NEURON szimulációs programban felépítettük a TG (n=23) és WT (n=28) neuronok morfológiailag nagy hűségű számítógépes kábelmodelljeit. A dendritek különböző pontjaiban küszöbpotenciál alatti depolarizációkat szimuláltunk és</w:t>
      </w:r>
      <w:r>
        <w:rPr>
          <w:color w:val="000000"/>
          <w:sz w:val="24"/>
          <w:szCs w:val="24"/>
        </w:rPr>
        <w:br/>
        <w:t xml:space="preserve">mértük a kialakult posztszinaptikus potenciálok terjedési jellemzőit; a konstans és 50 Hz-es szinuszoid feszültségtranszfert, az áramtranszfert és a késési időket. Ezután elkészítettük a kutatócsoportunk által kifejlesztett módszer segítségével a neuronok dendritmorfológiáját és ingerületvezetését egyszerre leíró morfofunkcionális mátrixokat (MFM). Minden neuronhoz és terjedési tulajdonsághoz tartozik egy-egy MFM, melyeken a továbbiakban klaszteranalízist végeztünk.</w:t>
      </w:r>
      <w:r>
        <w:rPr>
          <w:color w:val="000000"/>
          <w:sz w:val="24"/>
          <w:szCs w:val="24"/>
        </w:rPr>
        <w:br/>
        <w:t xml:space="preserve">A WT és TG neuronok adott terjedési tulajdonságaihoz tartozó MFM-ok klaszteranalízise során kapott dendrogramokon a két utolsó rendű klaszterben a kétféle sejttípus mátrixai nagymértékben keveredtek. E keveredés számszerűsítése céljából homogenitási indexeket számoltunk, majd ezeket az értékeket a véletlenszerű csoportosulásokhoz tartozó homogenitási indexekhez hasonlítottuk.</w:t>
      </w:r>
      <w:r>
        <w:rPr>
          <w:color w:val="000000"/>
          <w:sz w:val="24"/>
          <w:szCs w:val="24"/>
        </w:rPr>
        <w:br/>
        <w:t xml:space="preserve">Azt kaptuk, hogy a TG és WT neuronok MFM-ai nem válnak szét szignifikánsan egymástól (Wilcoxon-teszt, p=0.314, n=100), tehát a TG sejtek morfofunkcionális felépítése nem különbözik a kontrolltól. Ezek alapján arra következtetünk, hogy a FTD-ban kialakuló tünetekért elsősorban nem a neuronokon belüli vezetési zavarok a felelősek, hanem a neuronhálózati kapcsolatok szétesése, felbomlása.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462303">
    <w:multiLevelType w:val="hybridMultilevel"/>
    <w:lvl w:ilvl="0" w:tplc="31615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462303">
    <w:abstractNumId w:val="634623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1467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