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ESZTER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eszter.varadi1230@gmail.com</w:t>
            </w:r>
            <w:r w:rsidRPr="002361E2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Czimmerer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Zymosan által indukált immunválasz alternatívan polarizált makrofágokban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Allergiás asztma során a tüdőben bizonyos sejtek IL-4 és IL-13 citokineket szekretálnak, amelyek az alveoláris makrofágok alternatív (M2) polarizációját segítik elő. Ez a makrofágok génexpressziós profiljának és fenotípusának megváltozásával jár, így módosulhat a kórokozókkal szembeni védekező képességük hozzájárulva az asztmás tünetek súlyosbodásához és elősegítve további kóros folyamatok kialakulását.</w:t>
      </w:r>
      <w:r>
        <w:rPr>
          <w:color w:val="000000"/>
          <w:sz w:val="24"/>
          <w:szCs w:val="24"/>
        </w:rPr>
        <w:br/>
        <w:t xml:space="preserve">Munkánk célja az M2 makrofág polarizációs szignál IL-4, Zymosan gomba mimetikum felvételére és az általa indukált gyulladásos válaszra kiváltott hatásnak vizsgálata volt.</w:t>
      </w:r>
      <w:r>
        <w:rPr>
          <w:color w:val="000000"/>
          <w:sz w:val="24"/>
          <w:szCs w:val="24"/>
        </w:rPr>
        <w:br/>
        <w:t xml:space="preserve">Egér csontvelői makrofágokat IL-4 jelenlétében polarizáltattunk, majd áramlási citométer segítségével vizsgáltuk a Zymosan felvételét, valamint a felismerésében szerepet játszó Tlr2 és Dectin-1 receptorok mRNS kifejeződését RT-qPCR alkalmazásával. Továbbá tanulmányoztuk a Zymosan M2 polarizációs markerek (Arg1 és Retnla) kifejeződésére gyakorolt hatását, valamint az általunk kiválasztott citokinek (TNFα, IL-6, IL-10) és kemokinek (CCL17 és CCL22) mRNS és fehérje szintű változásait a Zymosan kezelt M2 makrofágokban RT-qPCR és ELISA módszerekkel.</w:t>
      </w:r>
      <w:r>
        <w:rPr>
          <w:color w:val="000000"/>
          <w:sz w:val="24"/>
          <w:szCs w:val="24"/>
        </w:rPr>
        <w:br/>
        <w:t xml:space="preserve">Az IL-4 kezelés a Dectin-1 alapszintű és Zymosan indukált kifejeződését egyaránt fokozta, míg a Tlr2 mRNS szintjét mindkét esetben csökkentette. Érdekes módon ezen receptorok módosult kifejeződése mellett a Zymosan felvétele M2 makrofágokban fokozódott. Az M2 polarizációs markergének közül az Arg1 csökkent kifejeződést mutatott, míg Retnla nem változott a Zymosan kezelt M2 makrofágokban. Az citokinek és kemokinek közül az IL-6, CCL17 és CCL22 mind gén, mind fehérje szinten a Zymosan kezelt M2 makrofágokban szignifikánsan nőtt a polarizálatlan (M0) makrofágokhoz képest. A Zymosan által aktivált TNFα mRNS szintje csökkent az M2 makrofágokban, ennek ellenére a fehérjeszekréció megemelkedett. Az IL-10 szekréció megnövekedett a Zymosan aktivált M2 makrofágokban annak ellenére, hogy a mRNS szintje nem tért el az M2 és M0 makrofágokban.</w:t>
      </w:r>
      <w:r>
        <w:rPr>
          <w:color w:val="000000"/>
          <w:sz w:val="24"/>
          <w:szCs w:val="24"/>
        </w:rPr>
        <w:br/>
        <w:t xml:space="preserve">Összességében elmondható, hogy az IL-4 fokozza a makrofágokban a Zymosan felvételét, valamint az M2 polarizáció és a Zymosan indukált jelátviteli útvonalak komplex módon szabályozzák a makrofágok gyulladásos válaszkészségét.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55199">
    <w:multiLevelType w:val="hybridMultilevel"/>
    <w:lvl w:ilvl="0" w:tplc="45408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55199">
    <w:abstractNumId w:val="61055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043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