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SZÉNÁSI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szenatiborr@gmail.com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Bácsi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Hajas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Parlagfű pollenexpozíció korai hatásainak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allergiás légúti gyulladásban már régóta ismert az allergénként viselkedő pollenfehérjék szerepe, azonban a pollenszemek más komponenseket is tartalmaznak, amelyek befolyásolhatják a hámsejtek működését. Korábbi kísérleteinkben kimutattuk, hogy a hidratálódott parlagfű pollenszemek NAD(P)H oxidázaik révén reaktív oxigénszármazékok (ROS) termelésére képesek, ezért gyors oxidatív stresszt indukálnak a légutak hámsejtjeiben. Vizsgálatainkban a pollenexpozíciót követően kialakuló oxidatív stressz mechanizmusát és kinetikáját tanulmányoztuk egy humán broncho-epitéliális sejtvonalban (BEAS-2B). A BEAS-2B sejteket LHC9 médiumban tenyésztettük és intakt parlagfű pollennel (RWP) kezeltük a ROS termelésben szerepet játszó enzimek inhibitorainak jelenlétében vagy hiányában. Az intracelluláris ROS szinteket egy redox-szenzitív fluoreszcens festék (H2DCF-DA) alkalmazásával, fluoriméterrel határoztuk meg. A Ca2+ szintek megváltozását Fluo4-AM festék felhasználásával, fluoreszcens mikroszkóp segítségével detektáltuk. A broncho-epitél sejtekből kiszabaduló oxidált guanozin (8-OHdG), valamint a sejtek által termelt IL-6 citokin és IL-8 kemokin mennyiségét ELISA módszerrel mértük.</w:t>
      </w:r>
      <w:r>
        <w:rPr>
          <w:color w:val="000000"/>
          <w:sz w:val="24"/>
          <w:szCs w:val="24"/>
        </w:rPr>
        <w:br/>
        <w:t xml:space="preserve">Kísérleteink során azt tapasztaltuk, hogy a RWP expozíció ciklooxigenáz (COX2) aktiválása révén elhúzódó ROS termelést képes kiváltani a hámsejtekben, Ca2+-függő módon. Kimutattuk, hogy az oxidatív stressz hatására a hámsejtek DNS-e is károsodik, és az oxidatív DNS módosulásokat javító enzimek működésének eredményeként a sejtekből 8-OHdG szabadul ki. Megfigyeléseink szerint a pollenexpozíció hatására megnövekszik a hámsejtek IL-6 és IL-8 termelése.</w:t>
      </w:r>
      <w:r>
        <w:rPr>
          <w:color w:val="000000"/>
          <w:sz w:val="24"/>
          <w:szCs w:val="24"/>
        </w:rPr>
        <w:br/>
        <w:t xml:space="preserve">Eredményeink arra utalnak, hogy a parlagfű pollenszemek egy komplex mechanizmus révén képesek megváltoztatni a hámsejtek működését, és citokinek és kemokinek termelődésének indukálásával kiválthatják a gyulladásos sejtek toborzását a légutakban.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77791">
    <w:multiLevelType w:val="hybridMultilevel"/>
    <w:lvl w:ilvl="0" w:tplc="73545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77791">
    <w:abstractNumId w:val="83777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563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