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BRADNICK CAROLYN HELEN GRANT</w:t>
            </w:r>
          </w:p>
          <w:p w:rsidR="00C275A3" w:rsidRDefault="00186641" w:rsidP="00C275A3">
            <w:pPr>
              <w:pStyle w:val="Hallgatokepzes"/>
            </w:pPr>
            <w:r w:rsidRPr="002361E2">
              <w:rPr>
                <w:i/>
              </w:rPr>
              <w:t>carolyn.bradnick@gmail.com</w:t>
            </w:r>
            <w:r w:rsidRPr="002361E2">
              <w:rPr>
                <w:i/>
              </w:rPr>
              <w:br/>
            </w:r>
            <w:r w:rsidR="00A96AEC">
              <w:t>Altalános orvos</w:t>
            </w:r>
            <w:r w:rsidR="00A96AEC">
              <w:br/>
            </w:r>
            <w:r w:rsidR="00E77B23">
              <w:t>BSc, 7.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Zoltan Meszar</w:t>
            </w:r>
          </w:p>
          <w:p w:rsidR="00DB4822" w:rsidRDefault="00DB4822" w:rsidP="009763E0">
            <w:pPr>
              <w:pStyle w:val="Konzulensektitulus"/>
            </w:pPr>
            <w:r w:rsidRPr="00DB4822">
              <w:t>egyetemi adjunktus,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hialuronsav esszenciális szerepe az egér hippocampus fejlődésében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Brain extracellular space shares approximately 20% of the whole nervous tissue which is enriched in macromolecules like hyaluronan and chondroitin-sulfate proteoglycans. The hyaluronan is a key organizing molecule for forming a condensed matrix called the perineuronal net. The perineuronal net represents the most important microenvironmental factor for the neurons as its appearance during maturation coincides with the termination of the critical period of synaptogenesis. Hyaluronan is also important for the morphological differentiation of the developing neurons. In our previous study, we found abnormal laminarization of the spinal dorsal horn and altered dendritic growth and branching in developing neurons after the enzymatic disruption of hyaluronan in embryonic spinal cord organotypic slice cultures. That study used the hyaluronidase enzyme which had a limitation for studying long-term and in vivo effects of the enzymatic treatment on the development of the central nervous system. Our study aimed to design an electroporable TetON inducible expression vector system coding a mammalian optimized streptomyces hyaluronidase (pHyase) that could be transfected into embryonic mouse brain to be able to study what aspects of the hyaluronan was important for development at the beginning of their birth as well as in the young postnatal ages. First, we tested the pHyase vector in mouse embryos by in utero electroporation into the spinal cord and hippocampus. The expression of the hyaluronidase was marked by the red fluorescent reporter protein co-expressed by the pHyase which was observed by histochemistry on spinal cord and brain sections sampled 24h after the electroporated embryos. Then, we repeated the in utero electroporation of the pHyase into the lateral ventricle of E14.5 embryos and let them survive for a week after their birth (P7). We observed that the hippocampus was failed to develop in those of pups that were electroporated successfully with the pHyase vector and lacked hyaluronan during their hippocampal development. Our results reflect on the essential function of the hyaluronan in neuronal migration or survival for populating the hippocampus.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56429">
    <w:multiLevelType w:val="hybridMultilevel"/>
    <w:lvl w:ilvl="0" w:tplc="801618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56429">
    <w:abstractNumId w:val="945564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24682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