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HARASZTOSI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petra.harasztosi@gmail.com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Mailáth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klinikai szakorvos,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együttműködés, a kezelőorvossal való kapcsolat és lelkiállapot vizsgálata onkológiai betegeknél “Gyógyító Képzelet” tréning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Bevezetés: Hazánkban a daganatos betegségek számának növekedésével az onkológiai szakrendeléseken adott betegre egyre kevesebb idő jut. Tapasztalataink szerint a betegek együttműködését nagyban befolyásolja a szakrendelésen rájuk szánt idő, a kezelőorvossal való kapcsolat minősége. Ez hatással van a különböző kezelések elfogadására; mellékhatások jelentésére; a rendeléseken való megjelenésre. Ezek hiánya a pszichés problémák első jele lehet. Kezelésükben hatékony segítséget jelenthetnek a pszichoterápiás csoportok.</w:t>
      </w:r>
      <w:r>
        <w:rPr>
          <w:color w:val="000000"/>
          <w:sz w:val="24"/>
          <w:szCs w:val="24"/>
        </w:rPr>
        <w:br/>
        <w:t xml:space="preserve">Cél: Mérhetővé tenni a megfigyelést, mely szerint a csoportterápia kedvező hatást gyakorol az onkológiai kezeléssel való együttműködésre.</w:t>
      </w:r>
      <w:r>
        <w:rPr>
          <w:color w:val="000000"/>
          <w:sz w:val="24"/>
          <w:szCs w:val="24"/>
        </w:rPr>
        <w:br/>
        <w:t xml:space="preserve">Módszer: Vizsgálatunkat a 12 alkalmas Simonton-tréning során végeztük. A betegek három időpontban, a tréning elején (t0), után (t1), és 3 hónappal később (t2) töltötték ki online kérdőívünket. Tartalma: Hospital Anxiety and Depression Scale (HADS), WHO Quality of Life 5 tételes kérdőív (WHO QOL5), Morisky- féle adherencia skála (MMAS-8) + kérdések az orvossal való kapcsolatról és jelenlegi állapotról. A folytonos változók eloszlását Shapiro-Wilk próbával vizsgáltuk, a változók többségének nemnormális eloszlása végett az eset és kontrollcsoport közötti összehasonlításokra Wilcoxon próbát használtunk. Eredmények:</w:t>
      </w:r>
      <w:r>
        <w:rPr>
          <w:color w:val="000000"/>
          <w:sz w:val="24"/>
          <w:szCs w:val="24"/>
        </w:rPr>
        <w:br/>
        <w:t xml:space="preserve">A t0 időpontban a QOL5 pontszámok alapján nem volt szignifikáns eltérés a vizsgálati és kontroll csoport között, ezzel szemben a t1 időpontban a pszichoterápiás csoport életminősége a kontrollhoz viszonyítva jobbnak bizonyult, borderline szignifikanciát mutatott.</w:t>
      </w:r>
      <w:r>
        <w:rPr>
          <w:color w:val="000000"/>
          <w:sz w:val="24"/>
          <w:szCs w:val="24"/>
        </w:rPr>
        <w:br/>
        <w:t xml:space="preserve">A HADS skála alapján a vizsgálati csoport depresszió értékei szignifikánsan csökkentek (t0 időpontban medián 5, t1 időpontban medián 2). A kontrollcsoport értékei ugyanezen időpontok között szignifikánsan nem változtak.</w:t>
      </w:r>
      <w:r>
        <w:rPr>
          <w:color w:val="000000"/>
          <w:sz w:val="24"/>
          <w:szCs w:val="24"/>
        </w:rPr>
        <w:br/>
        <w:t xml:space="preserve">A t1 időpontban a pszichoterápia résztvevői az akkori állapotukat szignifikánsan jobbra értékelték, mint a kontrollcsoport. (Eseteknél a medián 7, szórás: 6-7, kontrolloknál a medián 6, szórás: 4-7.)</w:t>
      </w:r>
      <w:r>
        <w:rPr>
          <w:color w:val="000000"/>
          <w:sz w:val="24"/>
          <w:szCs w:val="24"/>
        </w:rPr>
        <w:br/>
        <w:t xml:space="preserve">Értékelés: Eredményeink sterint a Simonton-tréning pozitív hatást gyakorolt a betegek pszichés állapotára. A terápia adherenciát emelő hatását az eddigi adatok még nem igazolták, oka lehet a kis elemszám, a vizsgálatot folytatjuk.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793786">
    <w:multiLevelType w:val="hybridMultilevel"/>
    <w:lvl w:ilvl="0" w:tplc="40514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793786">
    <w:abstractNumId w:val="107937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22624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